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60963" w14:textId="77777777" w:rsidR="00B70190" w:rsidRDefault="00B70190" w:rsidP="00915E83">
      <w:pPr>
        <w:jc w:val="center"/>
        <w:rPr>
          <w:b/>
          <w:sz w:val="32"/>
          <w:szCs w:val="32"/>
        </w:rPr>
      </w:pPr>
    </w:p>
    <w:p w14:paraId="46E2C4ED" w14:textId="77777777" w:rsidR="00915E83" w:rsidRPr="005134C0" w:rsidRDefault="00915E83" w:rsidP="00915E83">
      <w:pPr>
        <w:jc w:val="center"/>
        <w:rPr>
          <w:b/>
          <w:sz w:val="24"/>
          <w:szCs w:val="24"/>
        </w:rPr>
      </w:pPr>
      <w:r w:rsidRPr="005134C0">
        <w:rPr>
          <w:b/>
          <w:sz w:val="24"/>
          <w:szCs w:val="24"/>
        </w:rPr>
        <w:t>JOB DESCRIPTION</w:t>
      </w:r>
    </w:p>
    <w:p w14:paraId="04A98727" w14:textId="77777777" w:rsidR="00915E83" w:rsidRPr="00B70190" w:rsidRDefault="00915E83" w:rsidP="00915E83">
      <w:pPr>
        <w:jc w:val="both"/>
        <w:rPr>
          <w:sz w:val="24"/>
          <w:szCs w:val="24"/>
        </w:rPr>
      </w:pPr>
    </w:p>
    <w:p w14:paraId="76B2887B" w14:textId="77777777" w:rsidR="00915E83" w:rsidRPr="00B70190" w:rsidRDefault="00915E83" w:rsidP="00915E83">
      <w:pPr>
        <w:jc w:val="both"/>
        <w:rPr>
          <w:b/>
          <w:sz w:val="24"/>
          <w:szCs w:val="24"/>
        </w:rPr>
      </w:pPr>
      <w:r w:rsidRPr="00B70190">
        <w:rPr>
          <w:b/>
          <w:sz w:val="24"/>
          <w:szCs w:val="24"/>
        </w:rPr>
        <w:t>Post:</w:t>
      </w:r>
      <w:r w:rsidRPr="00B70190">
        <w:rPr>
          <w:b/>
          <w:sz w:val="24"/>
          <w:szCs w:val="24"/>
        </w:rPr>
        <w:tab/>
      </w:r>
      <w:r w:rsidRPr="00B70190">
        <w:rPr>
          <w:b/>
          <w:sz w:val="24"/>
          <w:szCs w:val="24"/>
        </w:rPr>
        <w:tab/>
      </w:r>
      <w:r w:rsidRPr="00B70190">
        <w:rPr>
          <w:b/>
          <w:sz w:val="24"/>
          <w:szCs w:val="24"/>
        </w:rPr>
        <w:tab/>
      </w:r>
      <w:r w:rsidRPr="00B70190">
        <w:rPr>
          <w:b/>
          <w:sz w:val="24"/>
          <w:szCs w:val="24"/>
        </w:rPr>
        <w:tab/>
        <w:t>Senior Support Worker</w:t>
      </w:r>
    </w:p>
    <w:p w14:paraId="3A2AC20E" w14:textId="77777777" w:rsidR="00915E83" w:rsidRPr="00B70190" w:rsidRDefault="00915E83" w:rsidP="00915E83">
      <w:pPr>
        <w:ind w:left="360" w:hanging="360"/>
        <w:jc w:val="both"/>
        <w:rPr>
          <w:b/>
          <w:sz w:val="24"/>
          <w:szCs w:val="24"/>
        </w:rPr>
      </w:pPr>
    </w:p>
    <w:p w14:paraId="1563782B" w14:textId="77777777" w:rsidR="00915E83" w:rsidRPr="00B70190" w:rsidRDefault="00915E83" w:rsidP="00915E83">
      <w:pPr>
        <w:jc w:val="both"/>
        <w:rPr>
          <w:b/>
          <w:sz w:val="24"/>
          <w:szCs w:val="24"/>
        </w:rPr>
      </w:pPr>
      <w:r w:rsidRPr="00B70190">
        <w:rPr>
          <w:b/>
          <w:sz w:val="24"/>
          <w:szCs w:val="24"/>
        </w:rPr>
        <w:t>Responsible to:</w:t>
      </w:r>
      <w:r w:rsidRPr="00B70190">
        <w:rPr>
          <w:b/>
          <w:sz w:val="24"/>
          <w:szCs w:val="24"/>
        </w:rPr>
        <w:tab/>
      </w:r>
      <w:r w:rsidRPr="00B70190">
        <w:rPr>
          <w:b/>
          <w:sz w:val="24"/>
          <w:szCs w:val="24"/>
        </w:rPr>
        <w:tab/>
        <w:t>Team Leader</w:t>
      </w:r>
    </w:p>
    <w:p w14:paraId="2405BE5F" w14:textId="77777777" w:rsidR="00915E83" w:rsidRDefault="00915E83" w:rsidP="00915E83">
      <w:pPr>
        <w:jc w:val="both"/>
        <w:rPr>
          <w:b/>
          <w:sz w:val="28"/>
          <w:szCs w:val="28"/>
        </w:rPr>
      </w:pPr>
    </w:p>
    <w:p w14:paraId="0B65178F" w14:textId="77777777" w:rsidR="00915E83" w:rsidRPr="005134C0" w:rsidRDefault="00915E83" w:rsidP="00915E83">
      <w:pPr>
        <w:jc w:val="both"/>
        <w:rPr>
          <w:b/>
          <w:sz w:val="24"/>
          <w:szCs w:val="24"/>
        </w:rPr>
      </w:pPr>
      <w:r w:rsidRPr="005134C0">
        <w:rPr>
          <w:b/>
          <w:sz w:val="24"/>
          <w:szCs w:val="24"/>
        </w:rPr>
        <w:t>OVERALL OBJECTIVES</w:t>
      </w:r>
    </w:p>
    <w:p w14:paraId="404582A5" w14:textId="77777777" w:rsidR="00915E83" w:rsidRDefault="00915E83" w:rsidP="00915E83">
      <w:pPr>
        <w:jc w:val="both"/>
      </w:pPr>
    </w:p>
    <w:p w14:paraId="45B1C889" w14:textId="77777777" w:rsidR="00915E83" w:rsidRPr="005774DB" w:rsidRDefault="00915E83" w:rsidP="00915E83">
      <w:pPr>
        <w:autoSpaceDE w:val="0"/>
        <w:autoSpaceDN w:val="0"/>
        <w:adjustRightInd w:val="0"/>
        <w:ind w:left="720" w:hanging="360"/>
        <w:rPr>
          <w:rFonts w:cs="Arial"/>
          <w:b/>
          <w:color w:val="000000"/>
          <w:sz w:val="20"/>
          <w:szCs w:val="20"/>
        </w:rPr>
      </w:pPr>
      <w:r w:rsidRPr="005774DB">
        <w:rPr>
          <w:rFonts w:cs="Arial"/>
          <w:b/>
          <w:color w:val="000000"/>
        </w:rPr>
        <w:t>1.</w:t>
      </w:r>
      <w:r w:rsidRPr="005774DB">
        <w:rPr>
          <w:rFonts w:cs="Arial"/>
          <w:b/>
          <w:color w:val="000000"/>
          <w:sz w:val="20"/>
          <w:szCs w:val="20"/>
        </w:rPr>
        <w:tab/>
        <w:t xml:space="preserve">To assist the Team Leader in the resource planning, coaching and mentoring of a team of staff and co-ordinating the daily provision of support and activities for </w:t>
      </w:r>
      <w:r w:rsidR="00984595" w:rsidRPr="005774DB">
        <w:rPr>
          <w:rFonts w:cs="Arial"/>
          <w:b/>
          <w:color w:val="000000"/>
          <w:sz w:val="20"/>
          <w:szCs w:val="20"/>
        </w:rPr>
        <w:t>customers</w:t>
      </w:r>
      <w:r w:rsidRPr="005774DB">
        <w:rPr>
          <w:rFonts w:cs="Arial"/>
          <w:b/>
          <w:color w:val="000000"/>
          <w:sz w:val="20"/>
          <w:szCs w:val="20"/>
        </w:rPr>
        <w:t xml:space="preserve"> to ensure the delivery of a high quality, responsive and efficient service. </w:t>
      </w:r>
    </w:p>
    <w:p w14:paraId="50670C61" w14:textId="77777777" w:rsidR="00915E83" w:rsidRPr="005774DB" w:rsidRDefault="00915E83" w:rsidP="00915E83">
      <w:pPr>
        <w:ind w:left="360"/>
        <w:jc w:val="both"/>
        <w:rPr>
          <w:b/>
          <w:sz w:val="20"/>
          <w:szCs w:val="20"/>
        </w:rPr>
      </w:pPr>
    </w:p>
    <w:p w14:paraId="1C52D290" w14:textId="77777777" w:rsidR="00915E83" w:rsidRPr="005774DB" w:rsidRDefault="00813E63" w:rsidP="00915E83">
      <w:pPr>
        <w:ind w:left="720" w:hanging="360"/>
        <w:jc w:val="both"/>
        <w:rPr>
          <w:b/>
          <w:sz w:val="20"/>
          <w:szCs w:val="20"/>
        </w:rPr>
      </w:pPr>
      <w:r w:rsidRPr="005774DB">
        <w:rPr>
          <w:b/>
          <w:sz w:val="20"/>
          <w:szCs w:val="20"/>
        </w:rPr>
        <w:t>2.</w:t>
      </w:r>
      <w:r w:rsidRPr="005774DB">
        <w:rPr>
          <w:b/>
          <w:sz w:val="20"/>
          <w:szCs w:val="20"/>
        </w:rPr>
        <w:tab/>
        <w:t>To provide care and</w:t>
      </w:r>
      <w:r w:rsidR="00915E83" w:rsidRPr="005774DB">
        <w:rPr>
          <w:b/>
          <w:sz w:val="20"/>
          <w:szCs w:val="20"/>
        </w:rPr>
        <w:t xml:space="preserve"> support to people with disabilities to enable them to maintain their tenancies and to achieve their aspirations for independent living.</w:t>
      </w:r>
    </w:p>
    <w:p w14:paraId="30649250" w14:textId="77777777" w:rsidR="00915E83" w:rsidRPr="005774DB" w:rsidRDefault="00915E83" w:rsidP="00915E83">
      <w:pPr>
        <w:ind w:left="360"/>
        <w:jc w:val="both"/>
        <w:rPr>
          <w:b/>
          <w:sz w:val="20"/>
          <w:szCs w:val="20"/>
        </w:rPr>
      </w:pPr>
    </w:p>
    <w:p w14:paraId="1D4DE327" w14:textId="77777777" w:rsidR="00915E83" w:rsidRPr="005774DB" w:rsidRDefault="00915E83" w:rsidP="00915E83">
      <w:pPr>
        <w:ind w:left="720" w:hanging="360"/>
        <w:jc w:val="both"/>
        <w:rPr>
          <w:b/>
          <w:sz w:val="20"/>
          <w:szCs w:val="20"/>
        </w:rPr>
      </w:pPr>
      <w:r w:rsidRPr="005774DB">
        <w:rPr>
          <w:b/>
          <w:sz w:val="20"/>
          <w:szCs w:val="20"/>
        </w:rPr>
        <w:t>3.</w:t>
      </w:r>
      <w:r w:rsidRPr="005774DB">
        <w:rPr>
          <w:b/>
          <w:sz w:val="20"/>
          <w:szCs w:val="20"/>
        </w:rPr>
        <w:tab/>
        <w:t>This job description is generic and applies to all Senior Support Workers. The duties will be determined by t</w:t>
      </w:r>
      <w:r w:rsidR="00984595" w:rsidRPr="005774DB">
        <w:rPr>
          <w:b/>
          <w:sz w:val="20"/>
          <w:szCs w:val="20"/>
        </w:rPr>
        <w:t>he individual needs of the customers</w:t>
      </w:r>
      <w:r w:rsidRPr="005774DB">
        <w:rPr>
          <w:b/>
          <w:sz w:val="20"/>
          <w:szCs w:val="20"/>
        </w:rPr>
        <w:t xml:space="preserve"> being supported. The context in which support is provided may vary according to the users’ living environment and may include site-based support, housing management and support, housing management only or floating support only.</w:t>
      </w:r>
    </w:p>
    <w:p w14:paraId="50100BB6" w14:textId="77777777" w:rsidR="00915E83" w:rsidRPr="005774DB" w:rsidRDefault="00915E83" w:rsidP="00915E83">
      <w:pPr>
        <w:jc w:val="both"/>
        <w:rPr>
          <w:b/>
          <w:sz w:val="20"/>
          <w:szCs w:val="20"/>
        </w:rPr>
      </w:pPr>
    </w:p>
    <w:p w14:paraId="129E15F8" w14:textId="77777777" w:rsidR="00915E83" w:rsidRPr="005774DB" w:rsidRDefault="00915E83" w:rsidP="005134C0">
      <w:pPr>
        <w:ind w:left="720" w:hanging="360"/>
        <w:jc w:val="both"/>
        <w:rPr>
          <w:b/>
          <w:sz w:val="20"/>
          <w:szCs w:val="20"/>
        </w:rPr>
      </w:pPr>
      <w:r w:rsidRPr="005774DB">
        <w:rPr>
          <w:b/>
          <w:sz w:val="20"/>
          <w:szCs w:val="20"/>
        </w:rPr>
        <w:t>4.</w:t>
      </w:r>
      <w:r w:rsidRPr="005774DB">
        <w:rPr>
          <w:b/>
          <w:sz w:val="20"/>
          <w:szCs w:val="20"/>
        </w:rPr>
        <w:tab/>
        <w:t>Depending upon location, the support provided may be to people with physical or sensory disabilities or people with learning disabilities or people with mental health related support needs or a combination of these.</w:t>
      </w:r>
    </w:p>
    <w:p w14:paraId="55BD7E32" w14:textId="77777777" w:rsidR="00915E83" w:rsidRDefault="00915E83" w:rsidP="00915E83">
      <w:pPr>
        <w:jc w:val="both"/>
      </w:pPr>
    </w:p>
    <w:p w14:paraId="619F195B" w14:textId="77777777" w:rsidR="00915E83" w:rsidRPr="005134C0" w:rsidRDefault="00915E83" w:rsidP="00915E83">
      <w:pPr>
        <w:jc w:val="both"/>
        <w:rPr>
          <w:b/>
          <w:sz w:val="24"/>
          <w:szCs w:val="24"/>
        </w:rPr>
      </w:pPr>
      <w:r w:rsidRPr="005134C0">
        <w:rPr>
          <w:b/>
          <w:sz w:val="24"/>
          <w:szCs w:val="24"/>
        </w:rPr>
        <w:t>KEY TASKS</w:t>
      </w:r>
    </w:p>
    <w:p w14:paraId="2F9CA60E" w14:textId="77777777" w:rsidR="00915E83" w:rsidRDefault="00915E83" w:rsidP="00915E83">
      <w:pPr>
        <w:jc w:val="both"/>
      </w:pPr>
    </w:p>
    <w:p w14:paraId="279B3371" w14:textId="77777777" w:rsidR="00915E83" w:rsidRPr="00A136D0" w:rsidRDefault="00915E83" w:rsidP="00915E83">
      <w:pPr>
        <w:ind w:left="360"/>
        <w:jc w:val="both"/>
        <w:rPr>
          <w:rFonts w:cs="Arial"/>
          <w:b/>
          <w:sz w:val="20"/>
        </w:rPr>
      </w:pPr>
      <w:r>
        <w:rPr>
          <w:rFonts w:cs="Arial"/>
          <w:b/>
        </w:rPr>
        <w:t xml:space="preserve">1.  CARE &amp; </w:t>
      </w:r>
      <w:r w:rsidRPr="00A136D0">
        <w:rPr>
          <w:rFonts w:cs="Arial"/>
          <w:b/>
        </w:rPr>
        <w:t>SUPPORT SERVICES</w:t>
      </w:r>
    </w:p>
    <w:p w14:paraId="08112D0D" w14:textId="77777777" w:rsidR="00915E83" w:rsidRDefault="00915E83" w:rsidP="00915E83">
      <w:pPr>
        <w:ind w:left="720"/>
        <w:rPr>
          <w:rFonts w:cs="Arial"/>
          <w:sz w:val="20"/>
        </w:rPr>
      </w:pPr>
    </w:p>
    <w:p w14:paraId="15FA0BA4" w14:textId="77777777" w:rsidR="00915E83" w:rsidRPr="005774DB" w:rsidRDefault="00984595" w:rsidP="00915E83">
      <w:pPr>
        <w:numPr>
          <w:ilvl w:val="0"/>
          <w:numId w:val="2"/>
        </w:numPr>
        <w:rPr>
          <w:sz w:val="20"/>
          <w:szCs w:val="20"/>
        </w:rPr>
      </w:pPr>
      <w:r w:rsidRPr="005774DB">
        <w:rPr>
          <w:sz w:val="20"/>
          <w:szCs w:val="20"/>
        </w:rPr>
        <w:t>Identify customers’ individual support needs and</w:t>
      </w:r>
      <w:r w:rsidR="00915E83" w:rsidRPr="005774DB">
        <w:rPr>
          <w:sz w:val="20"/>
          <w:szCs w:val="20"/>
        </w:rPr>
        <w:t xml:space="preserve"> through consultation and agreement with the </w:t>
      </w:r>
      <w:r w:rsidRPr="005774DB">
        <w:rPr>
          <w:sz w:val="20"/>
          <w:szCs w:val="20"/>
        </w:rPr>
        <w:t xml:space="preserve">customer </w:t>
      </w:r>
      <w:r w:rsidR="00915E83" w:rsidRPr="005774DB">
        <w:rPr>
          <w:sz w:val="20"/>
          <w:szCs w:val="20"/>
        </w:rPr>
        <w:t>(and, where appropriate, their Care Manager), devise and implement suitable support plans to ensure that identified support needs are met.</w:t>
      </w:r>
    </w:p>
    <w:p w14:paraId="349D43BB" w14:textId="77777777" w:rsidR="00915E83" w:rsidRPr="005774DB" w:rsidRDefault="00915E83" w:rsidP="00915E83">
      <w:pPr>
        <w:tabs>
          <w:tab w:val="num" w:pos="709"/>
        </w:tabs>
        <w:ind w:left="1429" w:hanging="709"/>
        <w:rPr>
          <w:rFonts w:cs="Arial"/>
          <w:sz w:val="20"/>
          <w:szCs w:val="20"/>
        </w:rPr>
      </w:pPr>
    </w:p>
    <w:p w14:paraId="103C3CC5" w14:textId="77777777" w:rsidR="00915E83" w:rsidRPr="005774DB" w:rsidRDefault="00915E83" w:rsidP="00915E83">
      <w:pPr>
        <w:numPr>
          <w:ilvl w:val="0"/>
          <w:numId w:val="2"/>
        </w:numPr>
        <w:rPr>
          <w:sz w:val="20"/>
          <w:szCs w:val="20"/>
        </w:rPr>
      </w:pPr>
      <w:r w:rsidRPr="005774DB">
        <w:rPr>
          <w:sz w:val="20"/>
          <w:szCs w:val="20"/>
        </w:rPr>
        <w:t xml:space="preserve">Encourage and support </w:t>
      </w:r>
      <w:r w:rsidR="00984595" w:rsidRPr="005774DB">
        <w:rPr>
          <w:sz w:val="20"/>
          <w:szCs w:val="20"/>
        </w:rPr>
        <w:t>customers</w:t>
      </w:r>
      <w:r w:rsidRPr="005774DB">
        <w:rPr>
          <w:sz w:val="20"/>
          <w:szCs w:val="20"/>
        </w:rPr>
        <w:t xml:space="preserve"> to live as fully and independently as possible within the local community, providing information, emotional, organisational and practical support and training as appropriate.</w:t>
      </w:r>
    </w:p>
    <w:p w14:paraId="71F41141" w14:textId="77777777" w:rsidR="00915E83" w:rsidRPr="005774DB" w:rsidRDefault="00915E83" w:rsidP="00915E83">
      <w:pPr>
        <w:tabs>
          <w:tab w:val="num" w:pos="709"/>
        </w:tabs>
        <w:ind w:left="1429" w:hanging="709"/>
        <w:rPr>
          <w:rFonts w:cs="Arial"/>
          <w:sz w:val="20"/>
          <w:szCs w:val="20"/>
        </w:rPr>
      </w:pPr>
    </w:p>
    <w:p w14:paraId="3B46D397" w14:textId="77777777" w:rsidR="00915E83" w:rsidRPr="005774DB" w:rsidRDefault="00915E83" w:rsidP="00915E83">
      <w:pPr>
        <w:numPr>
          <w:ilvl w:val="0"/>
          <w:numId w:val="2"/>
        </w:numPr>
        <w:rPr>
          <w:sz w:val="20"/>
          <w:szCs w:val="20"/>
        </w:rPr>
      </w:pPr>
      <w:r w:rsidRPr="005774DB">
        <w:rPr>
          <w:sz w:val="20"/>
          <w:szCs w:val="20"/>
        </w:rPr>
        <w:t>To carry out risk assessments as and when necessary due to the changing needs and aspirations of users.</w:t>
      </w:r>
    </w:p>
    <w:p w14:paraId="27300DC4" w14:textId="77777777" w:rsidR="00915E83" w:rsidRPr="005774DB" w:rsidRDefault="00915E83" w:rsidP="00915E83">
      <w:pPr>
        <w:tabs>
          <w:tab w:val="num" w:pos="709"/>
        </w:tabs>
        <w:ind w:left="1429" w:hanging="709"/>
        <w:rPr>
          <w:rFonts w:cs="Arial"/>
          <w:sz w:val="20"/>
          <w:szCs w:val="20"/>
        </w:rPr>
      </w:pPr>
    </w:p>
    <w:p w14:paraId="798CDDBC" w14:textId="77777777" w:rsidR="00915E83" w:rsidRPr="005774DB" w:rsidRDefault="00915E83" w:rsidP="00915E83">
      <w:pPr>
        <w:numPr>
          <w:ilvl w:val="0"/>
          <w:numId w:val="2"/>
        </w:numPr>
        <w:rPr>
          <w:sz w:val="20"/>
          <w:szCs w:val="20"/>
        </w:rPr>
      </w:pPr>
      <w:r w:rsidRPr="005774DB">
        <w:rPr>
          <w:sz w:val="20"/>
          <w:szCs w:val="20"/>
        </w:rPr>
        <w:t xml:space="preserve">Ensure compliance </w:t>
      </w:r>
      <w:r w:rsidR="00B70190" w:rsidRPr="005774DB">
        <w:rPr>
          <w:sz w:val="20"/>
          <w:szCs w:val="20"/>
        </w:rPr>
        <w:t>with CQC</w:t>
      </w:r>
      <w:r w:rsidR="00984595" w:rsidRPr="005774DB">
        <w:rPr>
          <w:sz w:val="20"/>
          <w:szCs w:val="20"/>
        </w:rPr>
        <w:t xml:space="preserve"> regulations</w:t>
      </w:r>
      <w:r w:rsidRPr="005774DB">
        <w:rPr>
          <w:sz w:val="20"/>
          <w:szCs w:val="20"/>
        </w:rPr>
        <w:t xml:space="preserve"> and Ability policies and procedures.</w:t>
      </w:r>
    </w:p>
    <w:p w14:paraId="2C2364B7" w14:textId="77777777" w:rsidR="00915E83" w:rsidRPr="005774DB" w:rsidRDefault="00915E83" w:rsidP="00915E83">
      <w:pPr>
        <w:tabs>
          <w:tab w:val="num" w:pos="709"/>
        </w:tabs>
        <w:ind w:left="1429" w:hanging="709"/>
        <w:rPr>
          <w:rFonts w:cs="Arial"/>
          <w:sz w:val="20"/>
          <w:szCs w:val="20"/>
        </w:rPr>
      </w:pPr>
    </w:p>
    <w:p w14:paraId="64DB9E37" w14:textId="77777777" w:rsidR="00915E83" w:rsidRPr="005774DB" w:rsidRDefault="00915E83" w:rsidP="00915E83">
      <w:pPr>
        <w:numPr>
          <w:ilvl w:val="0"/>
          <w:numId w:val="2"/>
        </w:numPr>
        <w:rPr>
          <w:sz w:val="20"/>
          <w:szCs w:val="20"/>
        </w:rPr>
      </w:pPr>
      <w:r w:rsidRPr="005774DB">
        <w:rPr>
          <w:sz w:val="20"/>
          <w:szCs w:val="20"/>
        </w:rPr>
        <w:t xml:space="preserve">Organise and provide appropriate support for </w:t>
      </w:r>
      <w:r w:rsidR="00984595" w:rsidRPr="005774DB">
        <w:rPr>
          <w:sz w:val="20"/>
          <w:szCs w:val="20"/>
        </w:rPr>
        <w:t>customers</w:t>
      </w:r>
      <w:r w:rsidRPr="005774DB">
        <w:rPr>
          <w:sz w:val="20"/>
          <w:szCs w:val="20"/>
        </w:rPr>
        <w:t xml:space="preserve"> preparing to move-on to greater independence, including support through the move and resettlement into their new home.</w:t>
      </w:r>
    </w:p>
    <w:p w14:paraId="585186BC" w14:textId="77777777" w:rsidR="00915E83" w:rsidRPr="005774DB" w:rsidRDefault="00915E83" w:rsidP="00915E83">
      <w:pPr>
        <w:tabs>
          <w:tab w:val="num" w:pos="709"/>
        </w:tabs>
        <w:ind w:left="1429" w:hanging="709"/>
        <w:rPr>
          <w:rFonts w:cs="Arial"/>
          <w:sz w:val="20"/>
          <w:szCs w:val="20"/>
        </w:rPr>
      </w:pPr>
    </w:p>
    <w:p w14:paraId="4AAAC392" w14:textId="77777777" w:rsidR="00915E83" w:rsidRPr="005774DB" w:rsidRDefault="00915E83" w:rsidP="00915E83">
      <w:pPr>
        <w:numPr>
          <w:ilvl w:val="0"/>
          <w:numId w:val="2"/>
        </w:numPr>
        <w:rPr>
          <w:sz w:val="20"/>
          <w:szCs w:val="20"/>
        </w:rPr>
      </w:pPr>
      <w:r w:rsidRPr="005774DB">
        <w:rPr>
          <w:sz w:val="20"/>
          <w:szCs w:val="20"/>
        </w:rPr>
        <w:t xml:space="preserve">Contribute to the protection of </w:t>
      </w:r>
      <w:r w:rsidR="00984595" w:rsidRPr="005774DB">
        <w:rPr>
          <w:sz w:val="20"/>
          <w:szCs w:val="20"/>
        </w:rPr>
        <w:t xml:space="preserve">customers from abuse </w:t>
      </w:r>
      <w:r w:rsidRPr="005774DB">
        <w:rPr>
          <w:sz w:val="20"/>
          <w:szCs w:val="20"/>
        </w:rPr>
        <w:t xml:space="preserve">and support </w:t>
      </w:r>
      <w:r w:rsidR="00984595" w:rsidRPr="005774DB">
        <w:rPr>
          <w:sz w:val="20"/>
          <w:szCs w:val="20"/>
        </w:rPr>
        <w:t>customers</w:t>
      </w:r>
      <w:r w:rsidRPr="005774DB">
        <w:rPr>
          <w:sz w:val="20"/>
          <w:szCs w:val="20"/>
        </w:rPr>
        <w:t xml:space="preserve"> when they are distressed. </w:t>
      </w:r>
    </w:p>
    <w:p w14:paraId="141D99C0" w14:textId="77777777" w:rsidR="00915E83" w:rsidRDefault="00915E83" w:rsidP="00915E83"/>
    <w:p w14:paraId="4EA008D5" w14:textId="77777777" w:rsidR="00915E83" w:rsidRPr="005774DB" w:rsidRDefault="00915E83" w:rsidP="005134C0">
      <w:pPr>
        <w:numPr>
          <w:ilvl w:val="0"/>
          <w:numId w:val="2"/>
        </w:numPr>
        <w:rPr>
          <w:sz w:val="20"/>
          <w:szCs w:val="20"/>
        </w:rPr>
      </w:pPr>
      <w:r w:rsidRPr="005774DB">
        <w:rPr>
          <w:sz w:val="20"/>
          <w:szCs w:val="20"/>
        </w:rPr>
        <w:t>Liaise with other housing, health and social care professionals, benefits, welfare and advocacy agencies, and other landlords as well as family members, as appropriate.</w:t>
      </w:r>
    </w:p>
    <w:p w14:paraId="6C7FA20D" w14:textId="77777777" w:rsidR="00915E83" w:rsidRPr="00A136D0" w:rsidRDefault="00915E83" w:rsidP="00B70190">
      <w:pPr>
        <w:spacing w:before="240"/>
        <w:ind w:left="720" w:hanging="360"/>
        <w:jc w:val="both"/>
        <w:rPr>
          <w:rFonts w:cs="Arial"/>
          <w:b/>
        </w:rPr>
      </w:pPr>
      <w:r>
        <w:rPr>
          <w:rFonts w:cs="Arial"/>
          <w:b/>
        </w:rPr>
        <w:lastRenderedPageBreak/>
        <w:t xml:space="preserve"> 2</w:t>
      </w:r>
      <w:r w:rsidRPr="005134C0">
        <w:rPr>
          <w:rFonts w:cs="Arial"/>
          <w:b/>
          <w:sz w:val="24"/>
          <w:szCs w:val="24"/>
        </w:rPr>
        <w:t>.</w:t>
      </w:r>
      <w:r w:rsidRPr="005134C0">
        <w:rPr>
          <w:rFonts w:cs="Arial"/>
          <w:b/>
          <w:sz w:val="24"/>
          <w:szCs w:val="24"/>
        </w:rPr>
        <w:tab/>
        <w:t>STAFF &amp; TEAM WORKING</w:t>
      </w:r>
    </w:p>
    <w:p w14:paraId="7778C248" w14:textId="77777777" w:rsidR="00915E83" w:rsidRDefault="00915E83" w:rsidP="00915E83">
      <w:pPr>
        <w:ind w:left="720"/>
        <w:jc w:val="both"/>
        <w:rPr>
          <w:rFonts w:cs="Arial"/>
          <w:b/>
          <w:u w:val="single"/>
        </w:rPr>
      </w:pPr>
    </w:p>
    <w:p w14:paraId="6EC24435" w14:textId="77777777" w:rsidR="00915E83" w:rsidRPr="005774DB" w:rsidRDefault="00915E83" w:rsidP="00915E83">
      <w:pPr>
        <w:numPr>
          <w:ilvl w:val="0"/>
          <w:numId w:val="3"/>
        </w:numPr>
        <w:tabs>
          <w:tab w:val="clear" w:pos="1440"/>
          <w:tab w:val="num" w:pos="840"/>
        </w:tabs>
        <w:ind w:left="840" w:hanging="480"/>
        <w:rPr>
          <w:rFonts w:cs="Arial"/>
          <w:sz w:val="20"/>
          <w:szCs w:val="20"/>
        </w:rPr>
      </w:pPr>
      <w:r w:rsidRPr="005774DB">
        <w:rPr>
          <w:rFonts w:cs="Arial"/>
          <w:sz w:val="20"/>
          <w:szCs w:val="20"/>
        </w:rPr>
        <w:t>Work within a team, supporting colleagues and attending team meetings, recording and sharing information appropriately and confidentially.</w:t>
      </w:r>
    </w:p>
    <w:p w14:paraId="2DBF8F6E" w14:textId="77777777" w:rsidR="00915E83" w:rsidRPr="005774DB" w:rsidRDefault="00915E83" w:rsidP="00915E83">
      <w:pPr>
        <w:ind w:left="360"/>
        <w:rPr>
          <w:rFonts w:cs="Arial"/>
          <w:sz w:val="20"/>
          <w:szCs w:val="20"/>
        </w:rPr>
      </w:pPr>
    </w:p>
    <w:p w14:paraId="28EE3146" w14:textId="77777777" w:rsidR="00915E83" w:rsidRPr="005774DB" w:rsidRDefault="005774DB" w:rsidP="00915E83">
      <w:pPr>
        <w:numPr>
          <w:ilvl w:val="0"/>
          <w:numId w:val="3"/>
        </w:numPr>
        <w:tabs>
          <w:tab w:val="clear" w:pos="1440"/>
          <w:tab w:val="num" w:pos="840"/>
        </w:tabs>
        <w:ind w:left="840" w:hanging="480"/>
        <w:rPr>
          <w:rFonts w:cs="Arial"/>
          <w:sz w:val="20"/>
          <w:szCs w:val="20"/>
        </w:rPr>
      </w:pPr>
      <w:r w:rsidRPr="005774DB">
        <w:rPr>
          <w:rFonts w:cs="Arial"/>
          <w:sz w:val="20"/>
          <w:szCs w:val="20"/>
        </w:rPr>
        <w:t>To assist the Team Leader</w:t>
      </w:r>
      <w:r w:rsidR="00915E83" w:rsidRPr="005774DB">
        <w:rPr>
          <w:rFonts w:cs="Arial"/>
          <w:sz w:val="20"/>
          <w:szCs w:val="20"/>
        </w:rPr>
        <w:t xml:space="preserve"> to achieve service objectives and assist in the development and implementation of policies, practices and procedures.</w:t>
      </w:r>
    </w:p>
    <w:p w14:paraId="54E51AC0" w14:textId="77777777" w:rsidR="00915E83" w:rsidRPr="005774DB" w:rsidRDefault="00915E83" w:rsidP="00915E83">
      <w:pPr>
        <w:tabs>
          <w:tab w:val="num" w:pos="840"/>
        </w:tabs>
        <w:ind w:left="840" w:hanging="480"/>
        <w:rPr>
          <w:rFonts w:cs="Arial"/>
          <w:sz w:val="20"/>
          <w:szCs w:val="20"/>
        </w:rPr>
      </w:pPr>
    </w:p>
    <w:p w14:paraId="74402D29" w14:textId="77777777" w:rsidR="00915E83" w:rsidRPr="005774DB" w:rsidRDefault="00915E83" w:rsidP="00915E83">
      <w:pPr>
        <w:numPr>
          <w:ilvl w:val="0"/>
          <w:numId w:val="3"/>
        </w:numPr>
        <w:tabs>
          <w:tab w:val="clear" w:pos="1440"/>
          <w:tab w:val="num" w:pos="840"/>
        </w:tabs>
        <w:ind w:left="840" w:hanging="480"/>
        <w:rPr>
          <w:rFonts w:cs="Arial"/>
          <w:sz w:val="20"/>
          <w:szCs w:val="20"/>
        </w:rPr>
      </w:pPr>
      <w:r w:rsidRPr="005774DB">
        <w:rPr>
          <w:rFonts w:cs="Arial"/>
          <w:sz w:val="20"/>
          <w:szCs w:val="20"/>
        </w:rPr>
        <w:t>Keep up to date with issues relevant to housing &amp; support, welfare benefits and other relevant legislation.</w:t>
      </w:r>
    </w:p>
    <w:p w14:paraId="5D116FEF" w14:textId="77777777" w:rsidR="00915E83" w:rsidRPr="005774DB" w:rsidRDefault="00915E83" w:rsidP="00915E83">
      <w:pPr>
        <w:tabs>
          <w:tab w:val="num" w:pos="840"/>
        </w:tabs>
        <w:ind w:left="840" w:hanging="480"/>
        <w:rPr>
          <w:rFonts w:cs="Arial"/>
          <w:sz w:val="20"/>
          <w:szCs w:val="20"/>
        </w:rPr>
      </w:pPr>
    </w:p>
    <w:p w14:paraId="01000F5A" w14:textId="77777777" w:rsidR="00915E83" w:rsidRPr="005774DB" w:rsidRDefault="00915E83" w:rsidP="00915E83">
      <w:pPr>
        <w:numPr>
          <w:ilvl w:val="0"/>
          <w:numId w:val="3"/>
        </w:numPr>
        <w:tabs>
          <w:tab w:val="clear" w:pos="1440"/>
          <w:tab w:val="num" w:pos="840"/>
        </w:tabs>
        <w:ind w:left="840" w:hanging="480"/>
        <w:rPr>
          <w:rFonts w:cs="Arial"/>
          <w:sz w:val="20"/>
          <w:szCs w:val="20"/>
        </w:rPr>
      </w:pPr>
      <w:r w:rsidRPr="005774DB">
        <w:rPr>
          <w:rFonts w:cs="Arial"/>
          <w:sz w:val="20"/>
          <w:szCs w:val="20"/>
        </w:rPr>
        <w:t>To undertake all core training required for this post and other training and professional development activities as required.</w:t>
      </w:r>
    </w:p>
    <w:p w14:paraId="7A5995E8" w14:textId="77777777" w:rsidR="00915E83" w:rsidRPr="005774DB" w:rsidRDefault="00915E83" w:rsidP="00915E83">
      <w:pPr>
        <w:tabs>
          <w:tab w:val="num" w:pos="840"/>
        </w:tabs>
        <w:rPr>
          <w:rFonts w:cs="Arial"/>
          <w:sz w:val="20"/>
          <w:szCs w:val="20"/>
        </w:rPr>
      </w:pPr>
    </w:p>
    <w:p w14:paraId="59D8D78C" w14:textId="77777777" w:rsidR="00915E83" w:rsidRPr="005774DB" w:rsidRDefault="00915E83" w:rsidP="00915E83">
      <w:pPr>
        <w:numPr>
          <w:ilvl w:val="0"/>
          <w:numId w:val="3"/>
        </w:numPr>
        <w:tabs>
          <w:tab w:val="clear" w:pos="1440"/>
          <w:tab w:val="num" w:pos="840"/>
        </w:tabs>
        <w:ind w:left="840" w:hanging="480"/>
        <w:rPr>
          <w:rFonts w:cs="Arial"/>
          <w:sz w:val="20"/>
          <w:szCs w:val="20"/>
        </w:rPr>
      </w:pPr>
      <w:r w:rsidRPr="005774DB">
        <w:rPr>
          <w:rFonts w:cs="Arial"/>
          <w:sz w:val="20"/>
          <w:szCs w:val="20"/>
        </w:rPr>
        <w:t>Undertake other delegated tasks and responsibilities that fall within your capabilities.</w:t>
      </w:r>
    </w:p>
    <w:p w14:paraId="6ED1FB62" w14:textId="77777777" w:rsidR="00915E83" w:rsidRPr="005774DB" w:rsidRDefault="00915E83" w:rsidP="00915E83">
      <w:pPr>
        <w:tabs>
          <w:tab w:val="num" w:pos="840"/>
        </w:tabs>
        <w:ind w:left="840" w:hanging="480"/>
        <w:rPr>
          <w:rFonts w:cs="Arial"/>
          <w:sz w:val="20"/>
          <w:szCs w:val="20"/>
        </w:rPr>
      </w:pPr>
    </w:p>
    <w:p w14:paraId="08A5E387" w14:textId="77777777" w:rsidR="00915E83" w:rsidRPr="005774DB" w:rsidRDefault="00915E83" w:rsidP="00915E83">
      <w:pPr>
        <w:numPr>
          <w:ilvl w:val="0"/>
          <w:numId w:val="3"/>
        </w:numPr>
        <w:tabs>
          <w:tab w:val="clear" w:pos="1440"/>
          <w:tab w:val="num" w:pos="840"/>
        </w:tabs>
        <w:ind w:left="840" w:hanging="480"/>
        <w:rPr>
          <w:rFonts w:cs="Arial"/>
          <w:sz w:val="20"/>
          <w:szCs w:val="20"/>
        </w:rPr>
      </w:pPr>
      <w:r w:rsidRPr="005774DB">
        <w:rPr>
          <w:rFonts w:cs="Arial"/>
          <w:sz w:val="20"/>
          <w:szCs w:val="20"/>
        </w:rPr>
        <w:t>To be aware of and adhere to Ability’s current values, policies &amp; procedures.</w:t>
      </w:r>
    </w:p>
    <w:p w14:paraId="5F166E82" w14:textId="77777777" w:rsidR="00915E83" w:rsidRPr="005774DB" w:rsidRDefault="00915E83" w:rsidP="00915E83">
      <w:pPr>
        <w:tabs>
          <w:tab w:val="num" w:pos="840"/>
        </w:tabs>
        <w:ind w:left="840" w:hanging="480"/>
        <w:jc w:val="both"/>
        <w:rPr>
          <w:sz w:val="20"/>
          <w:szCs w:val="20"/>
        </w:rPr>
      </w:pPr>
    </w:p>
    <w:p w14:paraId="7A9A6177" w14:textId="77777777" w:rsidR="00915E83" w:rsidRPr="005774DB" w:rsidRDefault="00915E83" w:rsidP="00915E83">
      <w:pPr>
        <w:numPr>
          <w:ilvl w:val="0"/>
          <w:numId w:val="3"/>
        </w:numPr>
        <w:tabs>
          <w:tab w:val="clear" w:pos="1440"/>
          <w:tab w:val="num" w:pos="840"/>
        </w:tabs>
        <w:ind w:left="840" w:hanging="480"/>
        <w:rPr>
          <w:rFonts w:cs="Arial"/>
          <w:sz w:val="20"/>
          <w:szCs w:val="20"/>
        </w:rPr>
      </w:pPr>
      <w:r w:rsidRPr="005774DB">
        <w:rPr>
          <w:rFonts w:cs="Arial"/>
          <w:sz w:val="20"/>
          <w:szCs w:val="20"/>
        </w:rPr>
        <w:t>To comply at all times with the Association’s legal, contractual and regulatory responsibilities in relation to the above duties.</w:t>
      </w:r>
    </w:p>
    <w:p w14:paraId="0F9A162F" w14:textId="77777777" w:rsidR="00915E83" w:rsidRDefault="00915E83" w:rsidP="00915E83">
      <w:pPr>
        <w:ind w:left="720"/>
        <w:rPr>
          <w:rFonts w:cs="Arial"/>
        </w:rPr>
      </w:pPr>
    </w:p>
    <w:p w14:paraId="2551B79B" w14:textId="77777777" w:rsidR="00915E83" w:rsidRPr="005134C0" w:rsidRDefault="00915E83" w:rsidP="00B70190">
      <w:pPr>
        <w:numPr>
          <w:ilvl w:val="0"/>
          <w:numId w:val="1"/>
        </w:numPr>
        <w:spacing w:before="240"/>
        <w:rPr>
          <w:rFonts w:cs="Arial"/>
          <w:b/>
          <w:sz w:val="24"/>
          <w:szCs w:val="24"/>
        </w:rPr>
      </w:pPr>
      <w:r w:rsidRPr="005134C0">
        <w:rPr>
          <w:rFonts w:cs="Arial"/>
          <w:b/>
          <w:sz w:val="24"/>
          <w:szCs w:val="24"/>
        </w:rPr>
        <w:t xml:space="preserve"> MANAGING SERVICES</w:t>
      </w:r>
    </w:p>
    <w:p w14:paraId="4AFD876E" w14:textId="77777777" w:rsidR="00915E83" w:rsidRPr="00B70190" w:rsidRDefault="00915E83" w:rsidP="00915E83">
      <w:pPr>
        <w:ind w:left="360"/>
        <w:rPr>
          <w:rFonts w:cs="Arial"/>
        </w:rPr>
      </w:pPr>
    </w:p>
    <w:p w14:paraId="7B4163CB" w14:textId="77777777" w:rsidR="00915E83" w:rsidRPr="005774DB" w:rsidRDefault="00915E83" w:rsidP="00915E83">
      <w:pPr>
        <w:numPr>
          <w:ilvl w:val="1"/>
          <w:numId w:val="1"/>
        </w:numPr>
        <w:tabs>
          <w:tab w:val="clear" w:pos="1440"/>
          <w:tab w:val="num" w:pos="840"/>
        </w:tabs>
        <w:autoSpaceDE w:val="0"/>
        <w:autoSpaceDN w:val="0"/>
        <w:adjustRightInd w:val="0"/>
        <w:ind w:left="840" w:hanging="480"/>
        <w:rPr>
          <w:rFonts w:cs="Arial"/>
          <w:color w:val="000000"/>
          <w:sz w:val="20"/>
          <w:szCs w:val="20"/>
        </w:rPr>
      </w:pPr>
      <w:r w:rsidRPr="005774DB">
        <w:rPr>
          <w:rFonts w:cs="Arial"/>
          <w:color w:val="000000"/>
          <w:sz w:val="20"/>
          <w:szCs w:val="20"/>
        </w:rPr>
        <w:t xml:space="preserve">To assist the Team Leader in  the coaching and mentoring of a team of staff, co-ordinating the daily provision of support and activities for service users, ensuring the delivery of a high quality, responsive and efficient service. </w:t>
      </w:r>
    </w:p>
    <w:p w14:paraId="169E64F9" w14:textId="77777777" w:rsidR="00915E83" w:rsidRPr="005774DB" w:rsidRDefault="00915E83" w:rsidP="00915E83">
      <w:pPr>
        <w:autoSpaceDE w:val="0"/>
        <w:autoSpaceDN w:val="0"/>
        <w:adjustRightInd w:val="0"/>
        <w:rPr>
          <w:rFonts w:cs="Arial"/>
          <w:color w:val="000000"/>
          <w:sz w:val="20"/>
          <w:szCs w:val="20"/>
        </w:rPr>
      </w:pPr>
    </w:p>
    <w:p w14:paraId="5594729B" w14:textId="77777777" w:rsidR="00915E83" w:rsidRPr="005774DB" w:rsidRDefault="00915E83" w:rsidP="005774DB">
      <w:pPr>
        <w:numPr>
          <w:ilvl w:val="0"/>
          <w:numId w:val="4"/>
        </w:numPr>
        <w:tabs>
          <w:tab w:val="clear" w:pos="720"/>
          <w:tab w:val="num" w:pos="851"/>
        </w:tabs>
        <w:rPr>
          <w:rFonts w:cs="Arial"/>
          <w:sz w:val="20"/>
          <w:szCs w:val="20"/>
        </w:rPr>
      </w:pPr>
      <w:r w:rsidRPr="005774DB">
        <w:rPr>
          <w:rFonts w:cs="Arial"/>
          <w:sz w:val="20"/>
          <w:szCs w:val="20"/>
        </w:rPr>
        <w:t xml:space="preserve"> To participate in devising staff rotas in conjunction with the </w:t>
      </w:r>
      <w:r w:rsidR="005774DB" w:rsidRPr="005774DB">
        <w:rPr>
          <w:rFonts w:cs="Arial"/>
          <w:sz w:val="20"/>
          <w:szCs w:val="20"/>
        </w:rPr>
        <w:t xml:space="preserve">Team </w:t>
      </w:r>
      <w:proofErr w:type="gramStart"/>
      <w:r w:rsidR="005774DB" w:rsidRPr="005774DB">
        <w:rPr>
          <w:rFonts w:cs="Arial"/>
          <w:sz w:val="20"/>
          <w:szCs w:val="20"/>
        </w:rPr>
        <w:t xml:space="preserve">Leader </w:t>
      </w:r>
      <w:r w:rsidRPr="005774DB">
        <w:rPr>
          <w:rFonts w:cs="Arial"/>
          <w:sz w:val="20"/>
          <w:szCs w:val="20"/>
        </w:rPr>
        <w:t xml:space="preserve"> to</w:t>
      </w:r>
      <w:proofErr w:type="gramEnd"/>
      <w:r w:rsidRPr="005774DB">
        <w:rPr>
          <w:rFonts w:cs="Arial"/>
          <w:sz w:val="20"/>
          <w:szCs w:val="20"/>
        </w:rPr>
        <w:t xml:space="preserve"> ensure </w:t>
      </w:r>
      <w:r w:rsidR="00984595" w:rsidRPr="005774DB">
        <w:rPr>
          <w:rFonts w:cs="Arial"/>
          <w:sz w:val="20"/>
          <w:szCs w:val="20"/>
        </w:rPr>
        <w:t xml:space="preserve">  </w:t>
      </w:r>
      <w:r w:rsidR="005774DB">
        <w:rPr>
          <w:rFonts w:cs="Arial"/>
          <w:sz w:val="20"/>
          <w:szCs w:val="20"/>
        </w:rPr>
        <w:t xml:space="preserve"> </w:t>
      </w:r>
      <w:r w:rsidRPr="005774DB">
        <w:rPr>
          <w:rFonts w:cs="Arial"/>
          <w:sz w:val="20"/>
          <w:szCs w:val="20"/>
        </w:rPr>
        <w:t>appropriate staffing levels are in place for a safe working environment.</w:t>
      </w:r>
    </w:p>
    <w:p w14:paraId="3AFD8F75" w14:textId="77777777" w:rsidR="00915E83" w:rsidRPr="005774DB" w:rsidRDefault="00915E83" w:rsidP="00915E83">
      <w:pPr>
        <w:autoSpaceDE w:val="0"/>
        <w:autoSpaceDN w:val="0"/>
        <w:adjustRightInd w:val="0"/>
        <w:ind w:left="360"/>
        <w:rPr>
          <w:rFonts w:cs="Arial"/>
          <w:color w:val="000000"/>
          <w:sz w:val="20"/>
          <w:szCs w:val="20"/>
        </w:rPr>
      </w:pPr>
    </w:p>
    <w:p w14:paraId="2C754B9B" w14:textId="77777777" w:rsidR="00915E83" w:rsidRPr="005774DB" w:rsidRDefault="00915E83" w:rsidP="00915E83">
      <w:pPr>
        <w:numPr>
          <w:ilvl w:val="1"/>
          <w:numId w:val="1"/>
        </w:numPr>
        <w:tabs>
          <w:tab w:val="clear" w:pos="1440"/>
          <w:tab w:val="num" w:pos="840"/>
        </w:tabs>
        <w:autoSpaceDE w:val="0"/>
        <w:autoSpaceDN w:val="0"/>
        <w:adjustRightInd w:val="0"/>
        <w:ind w:left="840" w:hanging="480"/>
        <w:rPr>
          <w:rFonts w:cs="Arial"/>
          <w:color w:val="000000"/>
          <w:sz w:val="20"/>
          <w:szCs w:val="20"/>
        </w:rPr>
      </w:pPr>
      <w:r w:rsidRPr="005774DB">
        <w:rPr>
          <w:rFonts w:cs="Arial"/>
          <w:color w:val="000000"/>
          <w:sz w:val="20"/>
          <w:szCs w:val="20"/>
        </w:rPr>
        <w:t xml:space="preserve">To be responsible for and actively support the regular assessment of </w:t>
      </w:r>
      <w:r w:rsidR="00984595" w:rsidRPr="005774DB">
        <w:rPr>
          <w:rFonts w:cs="Arial"/>
          <w:color w:val="000000"/>
          <w:sz w:val="20"/>
          <w:szCs w:val="20"/>
        </w:rPr>
        <w:t>customers</w:t>
      </w:r>
      <w:r w:rsidRPr="005774DB">
        <w:rPr>
          <w:rFonts w:cs="Arial"/>
          <w:color w:val="000000"/>
          <w:sz w:val="20"/>
          <w:szCs w:val="20"/>
        </w:rPr>
        <w:t xml:space="preserve"> individual needs through key working and support planning processes. </w:t>
      </w:r>
    </w:p>
    <w:p w14:paraId="2AE23374" w14:textId="77777777" w:rsidR="00915E83" w:rsidRPr="005774DB" w:rsidRDefault="00915E83" w:rsidP="00915E83">
      <w:pPr>
        <w:tabs>
          <w:tab w:val="num" w:pos="840"/>
        </w:tabs>
        <w:autoSpaceDE w:val="0"/>
        <w:autoSpaceDN w:val="0"/>
        <w:adjustRightInd w:val="0"/>
        <w:ind w:left="840" w:hanging="480"/>
        <w:rPr>
          <w:rFonts w:cs="Arial"/>
          <w:color w:val="000000"/>
          <w:sz w:val="20"/>
          <w:szCs w:val="20"/>
        </w:rPr>
      </w:pPr>
    </w:p>
    <w:p w14:paraId="42DCC12E" w14:textId="77777777" w:rsidR="00915E83" w:rsidRPr="005774DB" w:rsidRDefault="00915E83" w:rsidP="00915E83">
      <w:pPr>
        <w:numPr>
          <w:ilvl w:val="1"/>
          <w:numId w:val="1"/>
        </w:numPr>
        <w:tabs>
          <w:tab w:val="clear" w:pos="1440"/>
          <w:tab w:val="num" w:pos="840"/>
        </w:tabs>
        <w:autoSpaceDE w:val="0"/>
        <w:autoSpaceDN w:val="0"/>
        <w:adjustRightInd w:val="0"/>
        <w:ind w:left="840" w:hanging="480"/>
        <w:rPr>
          <w:rFonts w:cs="Arial"/>
          <w:color w:val="000000"/>
          <w:sz w:val="20"/>
          <w:szCs w:val="20"/>
        </w:rPr>
      </w:pPr>
      <w:r w:rsidRPr="005774DB">
        <w:rPr>
          <w:rFonts w:cs="Arial"/>
          <w:color w:val="000000"/>
          <w:sz w:val="20"/>
          <w:szCs w:val="20"/>
        </w:rPr>
        <w:t xml:space="preserve">To support the efficient use of resources within the service, monitoring and controlling spending within agreed budgets. </w:t>
      </w:r>
    </w:p>
    <w:p w14:paraId="29EBEBF6" w14:textId="77777777" w:rsidR="00915E83" w:rsidRPr="005774DB" w:rsidRDefault="00915E83" w:rsidP="00915E83">
      <w:pPr>
        <w:tabs>
          <w:tab w:val="num" w:pos="840"/>
        </w:tabs>
        <w:autoSpaceDE w:val="0"/>
        <w:autoSpaceDN w:val="0"/>
        <w:adjustRightInd w:val="0"/>
        <w:ind w:left="840" w:hanging="480"/>
        <w:rPr>
          <w:rFonts w:cs="Arial"/>
          <w:color w:val="000000"/>
          <w:sz w:val="20"/>
          <w:szCs w:val="20"/>
        </w:rPr>
      </w:pPr>
    </w:p>
    <w:p w14:paraId="5AC80592" w14:textId="77777777" w:rsidR="005134C0" w:rsidRPr="005774DB" w:rsidRDefault="00915E83" w:rsidP="005134C0">
      <w:pPr>
        <w:numPr>
          <w:ilvl w:val="1"/>
          <w:numId w:val="1"/>
        </w:numPr>
        <w:tabs>
          <w:tab w:val="clear" w:pos="1440"/>
          <w:tab w:val="num" w:pos="840"/>
        </w:tabs>
        <w:autoSpaceDE w:val="0"/>
        <w:autoSpaceDN w:val="0"/>
        <w:adjustRightInd w:val="0"/>
        <w:ind w:left="840" w:hanging="480"/>
        <w:rPr>
          <w:rFonts w:cs="Arial"/>
          <w:color w:val="000000"/>
          <w:sz w:val="20"/>
          <w:szCs w:val="20"/>
        </w:rPr>
      </w:pPr>
      <w:r w:rsidRPr="005774DB">
        <w:rPr>
          <w:rFonts w:cs="Arial"/>
          <w:color w:val="000000"/>
          <w:sz w:val="20"/>
          <w:szCs w:val="20"/>
        </w:rPr>
        <w:t>To assist the manager in effectively managing voids as and when required.</w:t>
      </w:r>
    </w:p>
    <w:p w14:paraId="468A9DA3" w14:textId="77777777" w:rsidR="005134C0" w:rsidRPr="005774DB" w:rsidRDefault="005134C0" w:rsidP="005134C0">
      <w:pPr>
        <w:pStyle w:val="ListParagraph"/>
        <w:rPr>
          <w:sz w:val="20"/>
          <w:szCs w:val="20"/>
        </w:rPr>
      </w:pPr>
    </w:p>
    <w:p w14:paraId="4ECE49C2" w14:textId="77777777" w:rsidR="00915E83" w:rsidRPr="005774DB" w:rsidRDefault="005134C0" w:rsidP="005134C0">
      <w:pPr>
        <w:numPr>
          <w:ilvl w:val="1"/>
          <w:numId w:val="1"/>
        </w:numPr>
        <w:tabs>
          <w:tab w:val="clear" w:pos="1440"/>
          <w:tab w:val="num" w:pos="840"/>
        </w:tabs>
        <w:autoSpaceDE w:val="0"/>
        <w:autoSpaceDN w:val="0"/>
        <w:adjustRightInd w:val="0"/>
        <w:ind w:left="840" w:hanging="480"/>
        <w:rPr>
          <w:rFonts w:cs="Arial"/>
          <w:color w:val="000000"/>
          <w:sz w:val="20"/>
          <w:szCs w:val="20"/>
        </w:rPr>
      </w:pPr>
      <w:r w:rsidRPr="005774DB">
        <w:rPr>
          <w:sz w:val="20"/>
          <w:szCs w:val="20"/>
        </w:rPr>
        <w:t>To be jointly responsible, with the Team Leader, in relation to all Health and Safety matters, ensuring at all times the service is compliant with Fire regulations and all Health and Safety workplace legislation and procedures</w:t>
      </w:r>
      <w:r w:rsidR="005774DB" w:rsidRPr="005774DB">
        <w:rPr>
          <w:sz w:val="20"/>
          <w:szCs w:val="20"/>
        </w:rPr>
        <w:t xml:space="preserve"> detailed in our Health &amp; Safety Policy. </w:t>
      </w:r>
    </w:p>
    <w:p w14:paraId="5AF0859F" w14:textId="77777777" w:rsidR="005134C0" w:rsidRPr="005774DB" w:rsidRDefault="005134C0" w:rsidP="005134C0">
      <w:pPr>
        <w:pStyle w:val="ListParagraph"/>
        <w:rPr>
          <w:rFonts w:cs="Arial"/>
          <w:color w:val="000000"/>
          <w:sz w:val="20"/>
          <w:szCs w:val="20"/>
        </w:rPr>
      </w:pPr>
    </w:p>
    <w:p w14:paraId="5842FF0D" w14:textId="77777777" w:rsidR="005134C0" w:rsidRPr="005774DB" w:rsidRDefault="005134C0" w:rsidP="005134C0">
      <w:pPr>
        <w:numPr>
          <w:ilvl w:val="1"/>
          <w:numId w:val="1"/>
        </w:numPr>
        <w:tabs>
          <w:tab w:val="clear" w:pos="1440"/>
          <w:tab w:val="num" w:pos="840"/>
        </w:tabs>
        <w:autoSpaceDE w:val="0"/>
        <w:autoSpaceDN w:val="0"/>
        <w:adjustRightInd w:val="0"/>
        <w:ind w:left="840" w:hanging="480"/>
        <w:rPr>
          <w:rFonts w:cs="Arial"/>
          <w:color w:val="000000"/>
          <w:sz w:val="20"/>
          <w:szCs w:val="20"/>
        </w:rPr>
      </w:pPr>
      <w:r w:rsidRPr="005774DB">
        <w:rPr>
          <w:sz w:val="20"/>
          <w:szCs w:val="20"/>
        </w:rPr>
        <w:t>To prepare and supply quality assurance data, report significant risks and take action to rectify any shortcomings.</w:t>
      </w:r>
    </w:p>
    <w:p w14:paraId="1D3F6AD8" w14:textId="77777777" w:rsidR="00915E83" w:rsidRDefault="00915E83" w:rsidP="00915E83">
      <w:pPr>
        <w:autoSpaceDE w:val="0"/>
        <w:autoSpaceDN w:val="0"/>
        <w:adjustRightInd w:val="0"/>
        <w:rPr>
          <w:rFonts w:cs="Arial"/>
          <w:color w:val="000000"/>
        </w:rPr>
      </w:pPr>
    </w:p>
    <w:p w14:paraId="24F2A122" w14:textId="77777777" w:rsidR="005774DB" w:rsidRDefault="005774DB" w:rsidP="00915E83">
      <w:pPr>
        <w:autoSpaceDE w:val="0"/>
        <w:autoSpaceDN w:val="0"/>
        <w:adjustRightInd w:val="0"/>
        <w:rPr>
          <w:rFonts w:cs="Arial"/>
          <w:b/>
        </w:rPr>
      </w:pPr>
    </w:p>
    <w:p w14:paraId="0B1C65D4" w14:textId="77777777" w:rsidR="005774DB" w:rsidRDefault="005774DB" w:rsidP="00915E83">
      <w:pPr>
        <w:autoSpaceDE w:val="0"/>
        <w:autoSpaceDN w:val="0"/>
        <w:adjustRightInd w:val="0"/>
        <w:rPr>
          <w:rFonts w:cs="Arial"/>
          <w:b/>
        </w:rPr>
      </w:pPr>
    </w:p>
    <w:p w14:paraId="5B7B2CA3" w14:textId="77777777" w:rsidR="005774DB" w:rsidRDefault="005774DB" w:rsidP="00915E83">
      <w:pPr>
        <w:autoSpaceDE w:val="0"/>
        <w:autoSpaceDN w:val="0"/>
        <w:adjustRightInd w:val="0"/>
        <w:rPr>
          <w:rFonts w:cs="Arial"/>
          <w:b/>
        </w:rPr>
      </w:pPr>
    </w:p>
    <w:p w14:paraId="1F6C5304" w14:textId="77777777" w:rsidR="005774DB" w:rsidRDefault="005774DB" w:rsidP="00915E83">
      <w:pPr>
        <w:autoSpaceDE w:val="0"/>
        <w:autoSpaceDN w:val="0"/>
        <w:adjustRightInd w:val="0"/>
        <w:rPr>
          <w:rFonts w:cs="Arial"/>
          <w:b/>
        </w:rPr>
      </w:pPr>
    </w:p>
    <w:p w14:paraId="19B98637" w14:textId="77777777" w:rsidR="005774DB" w:rsidRDefault="005774DB" w:rsidP="00915E83">
      <w:pPr>
        <w:autoSpaceDE w:val="0"/>
        <w:autoSpaceDN w:val="0"/>
        <w:adjustRightInd w:val="0"/>
        <w:rPr>
          <w:rFonts w:cs="Arial"/>
          <w:b/>
        </w:rPr>
      </w:pPr>
    </w:p>
    <w:p w14:paraId="7D5EA393" w14:textId="77777777" w:rsidR="005774DB" w:rsidRDefault="005774DB" w:rsidP="00915E83">
      <w:pPr>
        <w:autoSpaceDE w:val="0"/>
        <w:autoSpaceDN w:val="0"/>
        <w:adjustRightInd w:val="0"/>
        <w:rPr>
          <w:rFonts w:cs="Arial"/>
          <w:b/>
        </w:rPr>
      </w:pPr>
    </w:p>
    <w:p w14:paraId="32B63610" w14:textId="77777777" w:rsidR="005774DB" w:rsidRDefault="005774DB" w:rsidP="00915E83">
      <w:pPr>
        <w:autoSpaceDE w:val="0"/>
        <w:autoSpaceDN w:val="0"/>
        <w:adjustRightInd w:val="0"/>
        <w:rPr>
          <w:rFonts w:cs="Arial"/>
          <w:b/>
        </w:rPr>
      </w:pPr>
    </w:p>
    <w:p w14:paraId="1344E0CD" w14:textId="77777777" w:rsidR="00915E83" w:rsidRPr="00DC5822" w:rsidRDefault="00915E83" w:rsidP="00915E83">
      <w:pPr>
        <w:autoSpaceDE w:val="0"/>
        <w:autoSpaceDN w:val="0"/>
        <w:adjustRightInd w:val="0"/>
        <w:rPr>
          <w:rFonts w:cs="Arial"/>
          <w:b/>
        </w:rPr>
      </w:pPr>
      <w:r w:rsidRPr="00DC5822">
        <w:rPr>
          <w:rFonts w:cs="Arial"/>
          <w:b/>
        </w:rPr>
        <w:t>MAIN TERMS &amp; CONDITIONS</w:t>
      </w:r>
    </w:p>
    <w:p w14:paraId="5470DBE8" w14:textId="77777777" w:rsidR="00915E83" w:rsidRDefault="00915E83" w:rsidP="00915E83">
      <w:pPr>
        <w:autoSpaceDE w:val="0"/>
        <w:autoSpaceDN w:val="0"/>
        <w:adjustRightInd w:val="0"/>
        <w:rPr>
          <w:rFonts w:cs="Arial"/>
        </w:rPr>
      </w:pPr>
    </w:p>
    <w:p w14:paraId="08B13F68" w14:textId="77777777" w:rsidR="00915E83" w:rsidRDefault="00915E83" w:rsidP="00915E83">
      <w:pPr>
        <w:autoSpaceDE w:val="0"/>
        <w:autoSpaceDN w:val="0"/>
        <w:adjustRightInd w:val="0"/>
        <w:rPr>
          <w:rFonts w:cs="Arial"/>
        </w:rPr>
      </w:pPr>
    </w:p>
    <w:p w14:paraId="12DA3062" w14:textId="77777777" w:rsidR="00915E83" w:rsidRPr="005D231A" w:rsidRDefault="00915E83" w:rsidP="00915E83">
      <w:pPr>
        <w:autoSpaceDE w:val="0"/>
        <w:autoSpaceDN w:val="0"/>
        <w:adjustRightInd w:val="0"/>
        <w:rPr>
          <w:rFonts w:cs="Arial"/>
        </w:rPr>
      </w:pPr>
      <w:r w:rsidRPr="005D231A">
        <w:rPr>
          <w:rFonts w:cs="Arial"/>
        </w:rPr>
        <w:t xml:space="preserve">Post: </w:t>
      </w:r>
      <w:r>
        <w:rPr>
          <w:rFonts w:cs="Arial"/>
        </w:rPr>
        <w:tab/>
      </w:r>
      <w:r>
        <w:rPr>
          <w:rFonts w:cs="Arial"/>
        </w:rPr>
        <w:tab/>
      </w:r>
      <w:r>
        <w:rPr>
          <w:rFonts w:cs="Arial"/>
        </w:rPr>
        <w:tab/>
        <w:t>Senior Support Worker</w:t>
      </w:r>
      <w:r w:rsidRPr="005D231A">
        <w:rPr>
          <w:rFonts w:cs="Arial"/>
        </w:rPr>
        <w:t xml:space="preserve"> </w:t>
      </w:r>
    </w:p>
    <w:p w14:paraId="577ECA89" w14:textId="77777777" w:rsidR="00915E83" w:rsidRDefault="00915E83" w:rsidP="00915E83">
      <w:pPr>
        <w:autoSpaceDE w:val="0"/>
        <w:autoSpaceDN w:val="0"/>
        <w:adjustRightInd w:val="0"/>
        <w:ind w:left="2160" w:hanging="2160"/>
        <w:rPr>
          <w:rFonts w:cs="Arial"/>
        </w:rPr>
      </w:pPr>
    </w:p>
    <w:p w14:paraId="362CC6AE" w14:textId="77777777" w:rsidR="00915E83" w:rsidRPr="005D231A" w:rsidRDefault="00915E83" w:rsidP="00915E83">
      <w:pPr>
        <w:autoSpaceDE w:val="0"/>
        <w:autoSpaceDN w:val="0"/>
        <w:adjustRightInd w:val="0"/>
        <w:ind w:left="2160" w:hanging="2160"/>
        <w:rPr>
          <w:rFonts w:cs="Arial"/>
        </w:rPr>
      </w:pPr>
      <w:r w:rsidRPr="005D231A">
        <w:rPr>
          <w:rFonts w:cs="Arial"/>
        </w:rPr>
        <w:t xml:space="preserve">Salary Band: </w:t>
      </w:r>
      <w:r>
        <w:rPr>
          <w:rFonts w:cs="Arial"/>
        </w:rPr>
        <w:tab/>
        <w:t>E</w:t>
      </w:r>
    </w:p>
    <w:p w14:paraId="6ECEE40A" w14:textId="77777777" w:rsidR="00915E83" w:rsidRDefault="00915E83" w:rsidP="00915E83">
      <w:pPr>
        <w:autoSpaceDE w:val="0"/>
        <w:autoSpaceDN w:val="0"/>
        <w:adjustRightInd w:val="0"/>
        <w:rPr>
          <w:rFonts w:cs="Arial"/>
        </w:rPr>
      </w:pPr>
    </w:p>
    <w:p w14:paraId="120F43E1" w14:textId="77777777" w:rsidR="00915E83" w:rsidRPr="005D231A" w:rsidRDefault="00915E83" w:rsidP="00915E83">
      <w:pPr>
        <w:autoSpaceDE w:val="0"/>
        <w:autoSpaceDN w:val="0"/>
        <w:adjustRightInd w:val="0"/>
        <w:ind w:left="2160" w:hanging="2160"/>
        <w:rPr>
          <w:rFonts w:cs="Arial"/>
        </w:rPr>
      </w:pPr>
      <w:r w:rsidRPr="005D231A">
        <w:rPr>
          <w:rFonts w:cs="Arial"/>
        </w:rPr>
        <w:t xml:space="preserve">Car Policy: </w:t>
      </w:r>
      <w:r>
        <w:rPr>
          <w:rFonts w:cs="Arial"/>
        </w:rPr>
        <w:tab/>
        <w:t>A mileage allowance is payable to employees using their own vehicle for business. Evidence of insurance cover must be provided.</w:t>
      </w:r>
      <w:r w:rsidRPr="005D231A">
        <w:rPr>
          <w:rFonts w:cs="Arial"/>
        </w:rPr>
        <w:t xml:space="preserve"> </w:t>
      </w:r>
    </w:p>
    <w:p w14:paraId="6EABC61C" w14:textId="77777777" w:rsidR="00915E83" w:rsidRDefault="00915E83" w:rsidP="00915E83">
      <w:pPr>
        <w:autoSpaceDE w:val="0"/>
        <w:autoSpaceDN w:val="0"/>
        <w:adjustRightInd w:val="0"/>
        <w:rPr>
          <w:rFonts w:cs="Arial"/>
        </w:rPr>
      </w:pPr>
    </w:p>
    <w:p w14:paraId="4EDC02ED" w14:textId="77777777" w:rsidR="00915E83" w:rsidRPr="005D231A" w:rsidRDefault="00915E83" w:rsidP="00915E83">
      <w:pPr>
        <w:autoSpaceDE w:val="0"/>
        <w:autoSpaceDN w:val="0"/>
        <w:adjustRightInd w:val="0"/>
        <w:rPr>
          <w:rFonts w:cs="Arial"/>
        </w:rPr>
      </w:pPr>
      <w:r w:rsidRPr="005D231A">
        <w:rPr>
          <w:rFonts w:cs="Arial"/>
        </w:rPr>
        <w:t xml:space="preserve">Annual Leave: </w:t>
      </w:r>
      <w:r>
        <w:rPr>
          <w:rFonts w:cs="Arial"/>
        </w:rPr>
        <w:tab/>
      </w:r>
      <w:r w:rsidRPr="005D231A">
        <w:rPr>
          <w:rFonts w:cs="Arial"/>
        </w:rPr>
        <w:t xml:space="preserve">22 days </w:t>
      </w:r>
    </w:p>
    <w:p w14:paraId="69692785" w14:textId="77777777" w:rsidR="00915E83" w:rsidRDefault="00915E83" w:rsidP="00915E83">
      <w:pPr>
        <w:autoSpaceDE w:val="0"/>
        <w:autoSpaceDN w:val="0"/>
        <w:adjustRightInd w:val="0"/>
        <w:ind w:left="2160" w:hanging="2160"/>
        <w:rPr>
          <w:rFonts w:cs="Arial"/>
        </w:rPr>
      </w:pPr>
    </w:p>
    <w:p w14:paraId="021E08F7" w14:textId="77777777" w:rsidR="00915E83" w:rsidRPr="005D231A" w:rsidRDefault="00915E83" w:rsidP="00915E83">
      <w:pPr>
        <w:autoSpaceDE w:val="0"/>
        <w:autoSpaceDN w:val="0"/>
        <w:adjustRightInd w:val="0"/>
        <w:ind w:left="2160" w:hanging="2160"/>
        <w:rPr>
          <w:rFonts w:cs="Arial"/>
        </w:rPr>
      </w:pPr>
      <w:r w:rsidRPr="005D231A">
        <w:rPr>
          <w:rFonts w:cs="Arial"/>
        </w:rPr>
        <w:t xml:space="preserve">Health Care: </w:t>
      </w:r>
      <w:r>
        <w:rPr>
          <w:rFonts w:cs="Arial"/>
        </w:rPr>
        <w:tab/>
      </w:r>
      <w:r w:rsidRPr="005D231A">
        <w:rPr>
          <w:rFonts w:cs="Arial"/>
        </w:rPr>
        <w:t>Ab</w:t>
      </w:r>
      <w:r>
        <w:rPr>
          <w:rFonts w:cs="Arial"/>
        </w:rPr>
        <w:t>ility operates a health care cas</w:t>
      </w:r>
      <w:r w:rsidRPr="005D231A">
        <w:rPr>
          <w:rFonts w:cs="Arial"/>
        </w:rPr>
        <w:t xml:space="preserve">h plan scheme for all employees </w:t>
      </w:r>
    </w:p>
    <w:p w14:paraId="554A9191" w14:textId="77777777" w:rsidR="00915E83" w:rsidRDefault="00915E83" w:rsidP="00915E83">
      <w:pPr>
        <w:autoSpaceDE w:val="0"/>
        <w:autoSpaceDN w:val="0"/>
        <w:adjustRightInd w:val="0"/>
        <w:ind w:left="2160" w:hanging="2160"/>
        <w:rPr>
          <w:rFonts w:cs="Arial"/>
        </w:rPr>
      </w:pPr>
    </w:p>
    <w:p w14:paraId="28BF5D78" w14:textId="77777777" w:rsidR="00915E83" w:rsidRPr="005D231A" w:rsidRDefault="00915E83" w:rsidP="00915E83">
      <w:pPr>
        <w:autoSpaceDE w:val="0"/>
        <w:autoSpaceDN w:val="0"/>
        <w:adjustRightInd w:val="0"/>
        <w:ind w:left="2160" w:hanging="2160"/>
        <w:rPr>
          <w:rFonts w:cs="Arial"/>
        </w:rPr>
      </w:pPr>
      <w:r w:rsidRPr="005D231A">
        <w:rPr>
          <w:rFonts w:cs="Arial"/>
        </w:rPr>
        <w:t xml:space="preserve">Hours of work: </w:t>
      </w:r>
      <w:r>
        <w:rPr>
          <w:rFonts w:cs="Arial"/>
        </w:rPr>
        <w:tab/>
        <w:t>40</w:t>
      </w:r>
      <w:r w:rsidRPr="005D231A">
        <w:rPr>
          <w:rFonts w:cs="Arial"/>
        </w:rPr>
        <w:t xml:space="preserve"> hours</w:t>
      </w:r>
      <w:r>
        <w:rPr>
          <w:rFonts w:cs="Arial"/>
        </w:rPr>
        <w:t xml:space="preserve"> per week (exclusive of breaks)</w:t>
      </w:r>
    </w:p>
    <w:p w14:paraId="50717D64" w14:textId="77777777" w:rsidR="00915E83" w:rsidRDefault="00915E83" w:rsidP="00915E83">
      <w:pPr>
        <w:autoSpaceDE w:val="0"/>
        <w:autoSpaceDN w:val="0"/>
        <w:adjustRightInd w:val="0"/>
        <w:ind w:left="2160" w:hanging="2160"/>
        <w:rPr>
          <w:rFonts w:cs="Arial"/>
        </w:rPr>
      </w:pPr>
    </w:p>
    <w:p w14:paraId="2CE43308" w14:textId="77777777" w:rsidR="00915E83" w:rsidRPr="005D231A" w:rsidRDefault="00915E83" w:rsidP="00915E83">
      <w:pPr>
        <w:autoSpaceDE w:val="0"/>
        <w:autoSpaceDN w:val="0"/>
        <w:adjustRightInd w:val="0"/>
        <w:rPr>
          <w:rFonts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3"/>
      </w:tblGrid>
      <w:tr w:rsidR="00915E83" w:rsidRPr="005D231A" w14:paraId="4732E259" w14:textId="77777777" w:rsidTr="004F399D">
        <w:trPr>
          <w:trHeight w:val="326"/>
        </w:trPr>
        <w:tc>
          <w:tcPr>
            <w:tcW w:w="9003" w:type="dxa"/>
            <w:tcBorders>
              <w:top w:val="single" w:sz="4" w:space="0" w:color="000000"/>
              <w:left w:val="single" w:sz="4" w:space="0" w:color="000000"/>
              <w:bottom w:val="single" w:sz="4" w:space="0" w:color="000000"/>
              <w:right w:val="single" w:sz="4" w:space="0" w:color="000000"/>
            </w:tcBorders>
            <w:vAlign w:val="center"/>
          </w:tcPr>
          <w:p w14:paraId="49867B3E" w14:textId="77777777" w:rsidR="00915E83" w:rsidRPr="005D231A" w:rsidRDefault="00915E83" w:rsidP="004F399D">
            <w:pPr>
              <w:autoSpaceDE w:val="0"/>
              <w:autoSpaceDN w:val="0"/>
              <w:adjustRightInd w:val="0"/>
              <w:rPr>
                <w:rFonts w:cs="Arial"/>
                <w:color w:val="000000"/>
                <w:sz w:val="18"/>
                <w:szCs w:val="18"/>
              </w:rPr>
            </w:pPr>
            <w:r w:rsidRPr="005D231A">
              <w:rPr>
                <w:rFonts w:cs="Arial"/>
                <w:color w:val="000000"/>
                <w:sz w:val="18"/>
                <w:szCs w:val="18"/>
              </w:rPr>
              <w:t xml:space="preserve">A full statement of the main terms and conditions of employment will be supplied with any formal offer of employment. The above information may be helpful to applicants as a guide, but should not be treated as a substitute for a full contract of employment. </w:t>
            </w:r>
          </w:p>
        </w:tc>
      </w:tr>
    </w:tbl>
    <w:p w14:paraId="06224E98" w14:textId="77777777" w:rsidR="00AF2AC6" w:rsidRDefault="0058197D"/>
    <w:p w14:paraId="6D2DE406" w14:textId="77777777" w:rsidR="00813E63" w:rsidRDefault="00813E63"/>
    <w:p w14:paraId="1491ACF9" w14:textId="77777777" w:rsidR="00813E63" w:rsidRDefault="00813E63"/>
    <w:p w14:paraId="33A58A6C" w14:textId="77777777" w:rsidR="00813E63" w:rsidRDefault="00813E63"/>
    <w:p w14:paraId="70BC3363" w14:textId="77777777" w:rsidR="00813E63" w:rsidRDefault="00813E63"/>
    <w:p w14:paraId="7F0C5B37" w14:textId="77777777" w:rsidR="00813E63" w:rsidRDefault="00813E63"/>
    <w:p w14:paraId="18144FBC" w14:textId="77777777" w:rsidR="00813E63" w:rsidRDefault="00813E63"/>
    <w:p w14:paraId="5E43916C" w14:textId="77777777" w:rsidR="00813E63" w:rsidRDefault="00813E63"/>
    <w:p w14:paraId="612EC9ED" w14:textId="77777777" w:rsidR="00813E63" w:rsidRDefault="00813E63"/>
    <w:p w14:paraId="5B05864D" w14:textId="77777777" w:rsidR="00813E63" w:rsidRDefault="00813E63"/>
    <w:p w14:paraId="7DFE25D0" w14:textId="77777777" w:rsidR="00813E63" w:rsidRDefault="00813E63"/>
    <w:p w14:paraId="19FDA7B5" w14:textId="77777777" w:rsidR="00813E63" w:rsidRDefault="00813E63"/>
    <w:p w14:paraId="33178A12" w14:textId="77777777" w:rsidR="00813E63" w:rsidRDefault="00813E63"/>
    <w:p w14:paraId="29189AAC" w14:textId="77777777" w:rsidR="00813E63" w:rsidRDefault="00813E63"/>
    <w:p w14:paraId="2FF292ED" w14:textId="77777777" w:rsidR="00813E63" w:rsidRDefault="00813E63"/>
    <w:p w14:paraId="07FB4ACB" w14:textId="77777777" w:rsidR="00813E63" w:rsidRDefault="00813E63"/>
    <w:p w14:paraId="4E71062B" w14:textId="77777777" w:rsidR="00813E63" w:rsidRDefault="00813E63"/>
    <w:p w14:paraId="610670D7" w14:textId="77777777" w:rsidR="00813E63" w:rsidRDefault="00813E63"/>
    <w:p w14:paraId="4F23E469" w14:textId="77777777" w:rsidR="00813E63" w:rsidRDefault="00813E63"/>
    <w:p w14:paraId="2EFE7719" w14:textId="77777777" w:rsidR="00813E63" w:rsidRDefault="00813E63"/>
    <w:p w14:paraId="732BC395" w14:textId="77777777" w:rsidR="00813E63" w:rsidRDefault="00813E63"/>
    <w:p w14:paraId="70FB3299" w14:textId="77777777" w:rsidR="00813E63" w:rsidRDefault="00813E63"/>
    <w:p w14:paraId="6FD10101" w14:textId="77777777" w:rsidR="00813E63" w:rsidRDefault="00813E63"/>
    <w:p w14:paraId="40207315" w14:textId="77777777" w:rsidR="00813E63" w:rsidRDefault="00813E63"/>
    <w:p w14:paraId="37EBBFE0" w14:textId="77777777" w:rsidR="00813E63" w:rsidRDefault="00813E63"/>
    <w:p w14:paraId="6A2CC6A5" w14:textId="77777777" w:rsidR="00813E63" w:rsidRDefault="00813E63"/>
    <w:p w14:paraId="52CD92B7" w14:textId="77777777" w:rsidR="00813E63" w:rsidRDefault="00813E63"/>
    <w:p w14:paraId="33824A1A" w14:textId="77777777" w:rsidR="00813E63" w:rsidRDefault="00813E63"/>
    <w:p w14:paraId="28619632" w14:textId="77777777" w:rsidR="00813E63" w:rsidRDefault="00813E63"/>
    <w:p w14:paraId="42CBD255" w14:textId="77777777" w:rsidR="00813E63" w:rsidRDefault="00813E63">
      <w:pPr>
        <w:sectPr w:rsidR="00813E63" w:rsidSect="0058197D">
          <w:headerReference w:type="default" r:id="rId8"/>
          <w:pgSz w:w="11906" w:h="16838"/>
          <w:pgMar w:top="3119" w:right="1440" w:bottom="1134" w:left="1440" w:header="709" w:footer="709" w:gutter="0"/>
          <w:cols w:space="708"/>
          <w:docGrid w:linePitch="360"/>
        </w:sectPr>
      </w:pPr>
    </w:p>
    <w:tbl>
      <w:tblPr>
        <w:tblpPr w:leftFromText="180" w:rightFromText="180" w:vertAnchor="page" w:horzAnchor="margin" w:tblpY="2917"/>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9643"/>
        <w:gridCol w:w="2411"/>
      </w:tblGrid>
      <w:tr w:rsidR="00813E63" w14:paraId="3FAF336F" w14:textId="77777777" w:rsidTr="0058197D">
        <w:trPr>
          <w:trHeight w:val="427"/>
        </w:trPr>
        <w:tc>
          <w:tcPr>
            <w:tcW w:w="2094" w:type="dxa"/>
            <w:shd w:val="clear" w:color="auto" w:fill="C0C0C0"/>
          </w:tcPr>
          <w:p w14:paraId="2050DC60" w14:textId="77777777" w:rsidR="00813E63" w:rsidRPr="00B70190" w:rsidRDefault="00813E63" w:rsidP="00B70190">
            <w:pPr>
              <w:spacing w:before="120" w:after="120"/>
              <w:jc w:val="center"/>
              <w:rPr>
                <w:rFonts w:cs="Arial"/>
                <w:b/>
              </w:rPr>
            </w:pPr>
            <w:r w:rsidRPr="00B70190">
              <w:rPr>
                <w:rFonts w:cs="Arial"/>
                <w:b/>
              </w:rPr>
              <w:lastRenderedPageBreak/>
              <w:t>Qualities</w:t>
            </w:r>
          </w:p>
        </w:tc>
        <w:tc>
          <w:tcPr>
            <w:tcW w:w="9643" w:type="dxa"/>
            <w:shd w:val="clear" w:color="auto" w:fill="C0C0C0"/>
          </w:tcPr>
          <w:p w14:paraId="59230C04" w14:textId="77777777" w:rsidR="00813E63" w:rsidRPr="00B70190" w:rsidRDefault="00813E63" w:rsidP="00B70190">
            <w:pPr>
              <w:pStyle w:val="Heading4"/>
              <w:spacing w:before="120" w:after="120"/>
              <w:rPr>
                <w:rFonts w:ascii="Arial" w:hAnsi="Arial" w:cs="Arial"/>
                <w:i w:val="0"/>
                <w:color w:val="auto"/>
              </w:rPr>
            </w:pPr>
            <w:r w:rsidRPr="00B70190">
              <w:rPr>
                <w:rFonts w:ascii="Arial" w:hAnsi="Arial" w:cs="Arial"/>
                <w:i w:val="0"/>
                <w:color w:val="auto"/>
              </w:rPr>
              <w:t>Criteria</w:t>
            </w:r>
          </w:p>
        </w:tc>
        <w:tc>
          <w:tcPr>
            <w:tcW w:w="2411" w:type="dxa"/>
            <w:shd w:val="clear" w:color="auto" w:fill="C0C0C0"/>
          </w:tcPr>
          <w:p w14:paraId="3090D7AF" w14:textId="77777777" w:rsidR="00813E63" w:rsidRPr="00B70190" w:rsidRDefault="00813E63" w:rsidP="00B70190">
            <w:pPr>
              <w:pStyle w:val="Heading4"/>
              <w:spacing w:before="120" w:after="120"/>
              <w:rPr>
                <w:rFonts w:ascii="Arial" w:hAnsi="Arial" w:cs="Arial"/>
                <w:i w:val="0"/>
                <w:color w:val="auto"/>
              </w:rPr>
            </w:pPr>
            <w:r w:rsidRPr="00B70190">
              <w:rPr>
                <w:rFonts w:ascii="Arial" w:hAnsi="Arial" w:cs="Arial"/>
                <w:i w:val="0"/>
                <w:color w:val="auto"/>
              </w:rPr>
              <w:t>Desirable/Essential</w:t>
            </w:r>
          </w:p>
        </w:tc>
      </w:tr>
      <w:tr w:rsidR="00813E63" w:rsidRPr="00611ACC" w14:paraId="4C0AF97B" w14:textId="77777777" w:rsidTr="0058197D">
        <w:trPr>
          <w:trHeight w:val="1324"/>
        </w:trPr>
        <w:tc>
          <w:tcPr>
            <w:tcW w:w="2094" w:type="dxa"/>
          </w:tcPr>
          <w:p w14:paraId="3F550184" w14:textId="77777777" w:rsidR="00813E63" w:rsidRPr="00B70190" w:rsidRDefault="00813E63" w:rsidP="00B70190">
            <w:pPr>
              <w:jc w:val="center"/>
              <w:rPr>
                <w:rFonts w:cs="Arial"/>
                <w:b/>
                <w:sz w:val="20"/>
                <w:szCs w:val="20"/>
              </w:rPr>
            </w:pPr>
          </w:p>
          <w:p w14:paraId="3B27F6C7" w14:textId="77777777" w:rsidR="00813E63" w:rsidRPr="00B70190" w:rsidRDefault="00813E63" w:rsidP="00B70190">
            <w:pPr>
              <w:jc w:val="center"/>
              <w:rPr>
                <w:rFonts w:cs="Arial"/>
                <w:b/>
                <w:sz w:val="20"/>
                <w:szCs w:val="20"/>
              </w:rPr>
            </w:pPr>
            <w:r w:rsidRPr="00B70190">
              <w:rPr>
                <w:rFonts w:cs="Arial"/>
                <w:b/>
                <w:sz w:val="20"/>
                <w:szCs w:val="20"/>
              </w:rPr>
              <w:t xml:space="preserve">EXPERIENCE </w:t>
            </w:r>
          </w:p>
        </w:tc>
        <w:tc>
          <w:tcPr>
            <w:tcW w:w="9643" w:type="dxa"/>
          </w:tcPr>
          <w:p w14:paraId="0732F142" w14:textId="77777777" w:rsidR="00813E63" w:rsidRPr="00B70190" w:rsidRDefault="00813E63" w:rsidP="00B70190">
            <w:pPr>
              <w:rPr>
                <w:rFonts w:cs="Arial"/>
                <w:sz w:val="20"/>
                <w:szCs w:val="20"/>
              </w:rPr>
            </w:pPr>
          </w:p>
          <w:p w14:paraId="485E36F6" w14:textId="77777777" w:rsidR="00813E63" w:rsidRPr="00B70190" w:rsidRDefault="00813E63" w:rsidP="00B70190">
            <w:pPr>
              <w:rPr>
                <w:rFonts w:cs="Arial"/>
                <w:sz w:val="20"/>
                <w:szCs w:val="20"/>
              </w:rPr>
            </w:pPr>
            <w:r w:rsidRPr="00B70190">
              <w:rPr>
                <w:rFonts w:cs="Arial"/>
                <w:sz w:val="20"/>
                <w:szCs w:val="20"/>
              </w:rPr>
              <w:t xml:space="preserve">Two </w:t>
            </w:r>
            <w:r w:rsidR="00B70190" w:rsidRPr="00B70190">
              <w:rPr>
                <w:rFonts w:cs="Arial"/>
                <w:sz w:val="20"/>
                <w:szCs w:val="20"/>
              </w:rPr>
              <w:t>years’ experience</w:t>
            </w:r>
            <w:r w:rsidRPr="00B70190">
              <w:rPr>
                <w:rFonts w:cs="Arial"/>
                <w:sz w:val="20"/>
                <w:szCs w:val="20"/>
              </w:rPr>
              <w:t xml:space="preserve"> in a comparable service, which has entailed:</w:t>
            </w:r>
          </w:p>
          <w:p w14:paraId="616F47DE" w14:textId="77777777" w:rsidR="00813E63" w:rsidRPr="00B70190" w:rsidRDefault="00813E63" w:rsidP="00B70190">
            <w:pPr>
              <w:numPr>
                <w:ilvl w:val="0"/>
                <w:numId w:val="5"/>
              </w:numPr>
              <w:rPr>
                <w:rFonts w:cs="Arial"/>
                <w:sz w:val="20"/>
                <w:szCs w:val="20"/>
              </w:rPr>
            </w:pPr>
            <w:r w:rsidRPr="00B70190">
              <w:rPr>
                <w:rFonts w:cs="Arial"/>
                <w:sz w:val="20"/>
                <w:szCs w:val="20"/>
              </w:rPr>
              <w:t>Providing support service to the assigned client group(s)</w:t>
            </w:r>
          </w:p>
          <w:p w14:paraId="0524FAF3" w14:textId="77777777" w:rsidR="00813E63" w:rsidRDefault="00813E63" w:rsidP="00B70190">
            <w:pPr>
              <w:numPr>
                <w:ilvl w:val="0"/>
                <w:numId w:val="5"/>
              </w:numPr>
              <w:rPr>
                <w:rFonts w:cs="Arial"/>
                <w:sz w:val="20"/>
                <w:szCs w:val="20"/>
              </w:rPr>
            </w:pPr>
            <w:r w:rsidRPr="00B70190">
              <w:rPr>
                <w:rFonts w:cs="Arial"/>
                <w:sz w:val="20"/>
                <w:szCs w:val="20"/>
              </w:rPr>
              <w:t>Relevant training and development</w:t>
            </w:r>
          </w:p>
          <w:p w14:paraId="76BBF3F2" w14:textId="77777777" w:rsidR="005774DB" w:rsidRPr="00B70190" w:rsidRDefault="005774DB" w:rsidP="00B70190">
            <w:pPr>
              <w:numPr>
                <w:ilvl w:val="0"/>
                <w:numId w:val="5"/>
              </w:numPr>
              <w:rPr>
                <w:rFonts w:cs="Arial"/>
                <w:sz w:val="20"/>
                <w:szCs w:val="20"/>
              </w:rPr>
            </w:pPr>
            <w:r>
              <w:rPr>
                <w:rFonts w:cs="Arial"/>
                <w:sz w:val="20"/>
                <w:szCs w:val="20"/>
              </w:rPr>
              <w:t>Working within a CQC regulated environment</w:t>
            </w:r>
          </w:p>
        </w:tc>
        <w:tc>
          <w:tcPr>
            <w:tcW w:w="2411" w:type="dxa"/>
          </w:tcPr>
          <w:p w14:paraId="238A898C" w14:textId="77777777" w:rsidR="00813E63" w:rsidRPr="00B70190" w:rsidRDefault="00813E63" w:rsidP="00B70190">
            <w:pPr>
              <w:jc w:val="center"/>
              <w:rPr>
                <w:rFonts w:cs="Arial"/>
                <w:sz w:val="20"/>
                <w:szCs w:val="20"/>
              </w:rPr>
            </w:pPr>
          </w:p>
          <w:p w14:paraId="14CB7270" w14:textId="77777777" w:rsidR="00813E63" w:rsidRPr="00B70190" w:rsidRDefault="00813E63" w:rsidP="00B70190">
            <w:pPr>
              <w:jc w:val="center"/>
              <w:rPr>
                <w:rFonts w:cs="Arial"/>
                <w:sz w:val="20"/>
                <w:szCs w:val="20"/>
              </w:rPr>
            </w:pPr>
          </w:p>
          <w:p w14:paraId="5BF1FD77" w14:textId="77777777" w:rsidR="00813E63" w:rsidRPr="00B70190" w:rsidRDefault="00813E63" w:rsidP="00B70190">
            <w:pPr>
              <w:jc w:val="center"/>
              <w:rPr>
                <w:rFonts w:cs="Arial"/>
                <w:sz w:val="20"/>
                <w:szCs w:val="20"/>
              </w:rPr>
            </w:pPr>
            <w:r w:rsidRPr="00B70190">
              <w:rPr>
                <w:rFonts w:cs="Arial"/>
                <w:sz w:val="20"/>
                <w:szCs w:val="20"/>
              </w:rPr>
              <w:t>Essential</w:t>
            </w:r>
          </w:p>
          <w:p w14:paraId="6D95A2B5" w14:textId="77777777" w:rsidR="00813E63" w:rsidRPr="00B70190" w:rsidRDefault="00813E63" w:rsidP="00B70190">
            <w:pPr>
              <w:jc w:val="center"/>
              <w:rPr>
                <w:rFonts w:cs="Arial"/>
                <w:sz w:val="20"/>
                <w:szCs w:val="20"/>
              </w:rPr>
            </w:pPr>
          </w:p>
          <w:p w14:paraId="208FE9D9" w14:textId="77777777" w:rsidR="00813E63" w:rsidRPr="00B70190" w:rsidRDefault="00813E63" w:rsidP="00B70190">
            <w:pPr>
              <w:rPr>
                <w:rFonts w:cs="Arial"/>
                <w:sz w:val="20"/>
                <w:szCs w:val="20"/>
              </w:rPr>
            </w:pPr>
          </w:p>
        </w:tc>
      </w:tr>
      <w:tr w:rsidR="00813E63" w:rsidRPr="00611ACC" w14:paraId="7EA5B0F8" w14:textId="77777777" w:rsidTr="0058197D">
        <w:trPr>
          <w:trHeight w:val="525"/>
        </w:trPr>
        <w:tc>
          <w:tcPr>
            <w:tcW w:w="2094" w:type="dxa"/>
            <w:vMerge w:val="restart"/>
          </w:tcPr>
          <w:p w14:paraId="5C11C0BE" w14:textId="77777777" w:rsidR="00813E63" w:rsidRPr="00B70190" w:rsidRDefault="00813E63" w:rsidP="00B70190">
            <w:pPr>
              <w:jc w:val="center"/>
              <w:rPr>
                <w:rFonts w:cs="Arial"/>
                <w:b/>
                <w:sz w:val="20"/>
                <w:szCs w:val="20"/>
              </w:rPr>
            </w:pPr>
          </w:p>
          <w:p w14:paraId="301C29CB" w14:textId="77777777" w:rsidR="00813E63" w:rsidRPr="00B70190" w:rsidRDefault="00813E63" w:rsidP="00B70190">
            <w:pPr>
              <w:jc w:val="center"/>
              <w:rPr>
                <w:rFonts w:cs="Arial"/>
                <w:b/>
                <w:sz w:val="20"/>
                <w:szCs w:val="20"/>
              </w:rPr>
            </w:pPr>
            <w:r w:rsidRPr="00B70190">
              <w:rPr>
                <w:rFonts w:cs="Arial"/>
                <w:b/>
                <w:sz w:val="20"/>
                <w:szCs w:val="20"/>
              </w:rPr>
              <w:t>SKILLS &amp;</w:t>
            </w:r>
          </w:p>
          <w:p w14:paraId="437C1262" w14:textId="77777777" w:rsidR="00813E63" w:rsidRPr="00B70190" w:rsidRDefault="00813E63" w:rsidP="00B70190">
            <w:pPr>
              <w:jc w:val="center"/>
              <w:rPr>
                <w:rFonts w:cs="Arial"/>
                <w:b/>
                <w:sz w:val="20"/>
                <w:szCs w:val="20"/>
              </w:rPr>
            </w:pPr>
          </w:p>
          <w:p w14:paraId="09DA17F1" w14:textId="77777777" w:rsidR="00813E63" w:rsidRPr="00B70190" w:rsidRDefault="00813E63" w:rsidP="00B70190">
            <w:pPr>
              <w:jc w:val="center"/>
              <w:rPr>
                <w:rFonts w:cs="Arial"/>
                <w:b/>
                <w:sz w:val="20"/>
                <w:szCs w:val="20"/>
              </w:rPr>
            </w:pPr>
            <w:r w:rsidRPr="00B70190">
              <w:rPr>
                <w:rFonts w:cs="Arial"/>
                <w:b/>
                <w:sz w:val="20"/>
                <w:szCs w:val="20"/>
              </w:rPr>
              <w:t>QUALIFICATIONS</w:t>
            </w:r>
          </w:p>
        </w:tc>
        <w:tc>
          <w:tcPr>
            <w:tcW w:w="9643" w:type="dxa"/>
            <w:vAlign w:val="center"/>
          </w:tcPr>
          <w:p w14:paraId="0ED51FF7" w14:textId="77777777" w:rsidR="00813E63" w:rsidRPr="00B70190" w:rsidRDefault="00813E63" w:rsidP="0058197D">
            <w:pPr>
              <w:rPr>
                <w:rFonts w:cs="Arial"/>
                <w:sz w:val="20"/>
                <w:szCs w:val="20"/>
              </w:rPr>
            </w:pPr>
            <w:r w:rsidRPr="00B70190">
              <w:rPr>
                <w:rFonts w:cs="Arial"/>
                <w:sz w:val="20"/>
                <w:szCs w:val="20"/>
              </w:rPr>
              <w:t>A good level of written and verbal communications and reasoning skills</w:t>
            </w:r>
          </w:p>
        </w:tc>
        <w:tc>
          <w:tcPr>
            <w:tcW w:w="2411" w:type="dxa"/>
            <w:vAlign w:val="center"/>
          </w:tcPr>
          <w:p w14:paraId="21380F0A" w14:textId="77777777" w:rsidR="00813E63" w:rsidRPr="00B70190" w:rsidRDefault="00813E63" w:rsidP="0058197D">
            <w:pPr>
              <w:jc w:val="center"/>
              <w:rPr>
                <w:rFonts w:cs="Arial"/>
                <w:sz w:val="20"/>
                <w:szCs w:val="20"/>
              </w:rPr>
            </w:pPr>
            <w:r w:rsidRPr="00B70190">
              <w:rPr>
                <w:rFonts w:cs="Arial"/>
                <w:sz w:val="20"/>
                <w:szCs w:val="20"/>
              </w:rPr>
              <w:t>Essential</w:t>
            </w:r>
          </w:p>
        </w:tc>
      </w:tr>
      <w:tr w:rsidR="005774DB" w:rsidRPr="00611ACC" w14:paraId="4C4695F4" w14:textId="77777777" w:rsidTr="0058197D">
        <w:trPr>
          <w:trHeight w:val="525"/>
        </w:trPr>
        <w:tc>
          <w:tcPr>
            <w:tcW w:w="2094" w:type="dxa"/>
            <w:vMerge/>
          </w:tcPr>
          <w:p w14:paraId="35831F18" w14:textId="77777777" w:rsidR="005774DB" w:rsidRPr="00B70190" w:rsidRDefault="005774DB" w:rsidP="00B70190">
            <w:pPr>
              <w:jc w:val="center"/>
              <w:rPr>
                <w:rFonts w:cs="Arial"/>
                <w:b/>
                <w:sz w:val="20"/>
                <w:szCs w:val="20"/>
              </w:rPr>
            </w:pPr>
          </w:p>
        </w:tc>
        <w:tc>
          <w:tcPr>
            <w:tcW w:w="9643" w:type="dxa"/>
            <w:vAlign w:val="center"/>
          </w:tcPr>
          <w:p w14:paraId="024C9F15" w14:textId="77777777" w:rsidR="005774DB" w:rsidRPr="00B70190" w:rsidRDefault="005774DB" w:rsidP="0058197D">
            <w:pPr>
              <w:rPr>
                <w:rFonts w:cs="Arial"/>
                <w:sz w:val="20"/>
                <w:szCs w:val="20"/>
              </w:rPr>
            </w:pPr>
            <w:r>
              <w:rPr>
                <w:rFonts w:cs="Arial"/>
                <w:sz w:val="20"/>
                <w:szCs w:val="20"/>
              </w:rPr>
              <w:t>Excellent IT skills including at least intermediate level in Excel</w:t>
            </w:r>
          </w:p>
        </w:tc>
        <w:tc>
          <w:tcPr>
            <w:tcW w:w="2411" w:type="dxa"/>
            <w:vAlign w:val="center"/>
          </w:tcPr>
          <w:p w14:paraId="507FA76B" w14:textId="77777777" w:rsidR="005774DB" w:rsidRPr="00B70190" w:rsidRDefault="005774DB" w:rsidP="0058197D">
            <w:pPr>
              <w:jc w:val="center"/>
              <w:rPr>
                <w:rFonts w:cs="Arial"/>
                <w:sz w:val="20"/>
                <w:szCs w:val="20"/>
              </w:rPr>
            </w:pPr>
            <w:r>
              <w:rPr>
                <w:rFonts w:cs="Arial"/>
                <w:sz w:val="20"/>
                <w:szCs w:val="20"/>
              </w:rPr>
              <w:t>Essential</w:t>
            </w:r>
          </w:p>
        </w:tc>
      </w:tr>
      <w:tr w:rsidR="00813E63" w:rsidRPr="00611ACC" w14:paraId="3852F333" w14:textId="77777777" w:rsidTr="0058197D">
        <w:trPr>
          <w:trHeight w:val="525"/>
        </w:trPr>
        <w:tc>
          <w:tcPr>
            <w:tcW w:w="2094" w:type="dxa"/>
            <w:vMerge/>
          </w:tcPr>
          <w:p w14:paraId="4AF39991" w14:textId="77777777" w:rsidR="00813E63" w:rsidRPr="00B70190" w:rsidRDefault="00813E63" w:rsidP="00B70190">
            <w:pPr>
              <w:jc w:val="center"/>
              <w:rPr>
                <w:rFonts w:cs="Arial"/>
                <w:b/>
                <w:sz w:val="20"/>
                <w:szCs w:val="20"/>
              </w:rPr>
            </w:pPr>
          </w:p>
        </w:tc>
        <w:tc>
          <w:tcPr>
            <w:tcW w:w="9643" w:type="dxa"/>
            <w:vAlign w:val="center"/>
          </w:tcPr>
          <w:p w14:paraId="7E57270A" w14:textId="77777777" w:rsidR="00813E63" w:rsidRPr="00B70190" w:rsidRDefault="00813E63" w:rsidP="0058197D">
            <w:pPr>
              <w:rPr>
                <w:rFonts w:cs="Arial"/>
                <w:sz w:val="20"/>
                <w:szCs w:val="20"/>
              </w:rPr>
            </w:pPr>
            <w:r w:rsidRPr="00B70190">
              <w:rPr>
                <w:rFonts w:cs="Arial"/>
                <w:sz w:val="20"/>
                <w:szCs w:val="20"/>
              </w:rPr>
              <w:t>NVQ/QCF Level 3 in Health and Social Care</w:t>
            </w:r>
          </w:p>
        </w:tc>
        <w:tc>
          <w:tcPr>
            <w:tcW w:w="2411" w:type="dxa"/>
            <w:vAlign w:val="center"/>
          </w:tcPr>
          <w:p w14:paraId="7081A2E4" w14:textId="77777777" w:rsidR="00813E63" w:rsidRPr="00B70190" w:rsidRDefault="00813E63" w:rsidP="0058197D">
            <w:pPr>
              <w:jc w:val="center"/>
              <w:rPr>
                <w:rFonts w:cs="Arial"/>
                <w:sz w:val="20"/>
                <w:szCs w:val="20"/>
              </w:rPr>
            </w:pPr>
            <w:r w:rsidRPr="00B70190">
              <w:rPr>
                <w:rFonts w:cs="Arial"/>
                <w:sz w:val="20"/>
                <w:szCs w:val="20"/>
              </w:rPr>
              <w:t>Essential</w:t>
            </w:r>
          </w:p>
        </w:tc>
      </w:tr>
      <w:tr w:rsidR="00813E63" w:rsidRPr="00611ACC" w14:paraId="41E5B89C" w14:textId="77777777" w:rsidTr="0058197D">
        <w:trPr>
          <w:trHeight w:val="525"/>
        </w:trPr>
        <w:tc>
          <w:tcPr>
            <w:tcW w:w="2094" w:type="dxa"/>
            <w:vMerge/>
          </w:tcPr>
          <w:p w14:paraId="6148B46E" w14:textId="77777777" w:rsidR="00813E63" w:rsidRPr="00B70190" w:rsidRDefault="00813E63" w:rsidP="00B70190">
            <w:pPr>
              <w:jc w:val="center"/>
              <w:rPr>
                <w:rFonts w:cs="Arial"/>
                <w:b/>
                <w:sz w:val="20"/>
                <w:szCs w:val="20"/>
              </w:rPr>
            </w:pPr>
          </w:p>
        </w:tc>
        <w:tc>
          <w:tcPr>
            <w:tcW w:w="9643" w:type="dxa"/>
            <w:vAlign w:val="center"/>
          </w:tcPr>
          <w:p w14:paraId="3D3ED60C" w14:textId="77777777" w:rsidR="00813E63" w:rsidRPr="00B70190" w:rsidRDefault="00813E63" w:rsidP="0058197D">
            <w:pPr>
              <w:rPr>
                <w:rFonts w:cs="Arial"/>
                <w:sz w:val="20"/>
                <w:szCs w:val="20"/>
              </w:rPr>
            </w:pPr>
            <w:r w:rsidRPr="00B70190">
              <w:rPr>
                <w:rFonts w:cs="Arial"/>
                <w:sz w:val="20"/>
                <w:szCs w:val="20"/>
              </w:rPr>
              <w:t>Leadership and supervisory skills</w:t>
            </w:r>
          </w:p>
        </w:tc>
        <w:tc>
          <w:tcPr>
            <w:tcW w:w="2411" w:type="dxa"/>
            <w:vAlign w:val="center"/>
          </w:tcPr>
          <w:p w14:paraId="2EA66E64" w14:textId="77777777" w:rsidR="00813E63" w:rsidRPr="00B70190" w:rsidRDefault="00813E63" w:rsidP="0058197D">
            <w:pPr>
              <w:jc w:val="center"/>
              <w:rPr>
                <w:rFonts w:cs="Arial"/>
                <w:sz w:val="20"/>
                <w:szCs w:val="20"/>
              </w:rPr>
            </w:pPr>
            <w:bookmarkStart w:id="0" w:name="_GoBack"/>
            <w:bookmarkEnd w:id="0"/>
            <w:r w:rsidRPr="00B70190">
              <w:rPr>
                <w:rFonts w:cs="Arial"/>
                <w:sz w:val="20"/>
                <w:szCs w:val="20"/>
              </w:rPr>
              <w:t>Desirable</w:t>
            </w:r>
          </w:p>
        </w:tc>
      </w:tr>
      <w:tr w:rsidR="00813E63" w:rsidRPr="00611ACC" w14:paraId="23B20D1B" w14:textId="77777777" w:rsidTr="0058197D">
        <w:trPr>
          <w:trHeight w:val="502"/>
        </w:trPr>
        <w:tc>
          <w:tcPr>
            <w:tcW w:w="2094" w:type="dxa"/>
            <w:vMerge w:val="restart"/>
          </w:tcPr>
          <w:p w14:paraId="24E8210D" w14:textId="77777777" w:rsidR="00813E63" w:rsidRPr="00B70190" w:rsidRDefault="00813E63" w:rsidP="00B70190">
            <w:pPr>
              <w:rPr>
                <w:rFonts w:cs="Arial"/>
                <w:sz w:val="20"/>
                <w:szCs w:val="20"/>
              </w:rPr>
            </w:pPr>
          </w:p>
          <w:p w14:paraId="7848A42B" w14:textId="77777777" w:rsidR="00813E63" w:rsidRPr="00B70190" w:rsidRDefault="00813E63" w:rsidP="00B70190">
            <w:pPr>
              <w:jc w:val="center"/>
              <w:rPr>
                <w:rFonts w:cs="Arial"/>
                <w:b/>
                <w:sz w:val="20"/>
                <w:szCs w:val="20"/>
              </w:rPr>
            </w:pPr>
            <w:r w:rsidRPr="00B70190">
              <w:rPr>
                <w:rFonts w:cs="Arial"/>
                <w:b/>
                <w:sz w:val="20"/>
                <w:szCs w:val="20"/>
              </w:rPr>
              <w:t>KNOWLEDGE</w:t>
            </w:r>
          </w:p>
        </w:tc>
        <w:tc>
          <w:tcPr>
            <w:tcW w:w="9643" w:type="dxa"/>
          </w:tcPr>
          <w:p w14:paraId="15CF0B85" w14:textId="77777777" w:rsidR="00813E63" w:rsidRPr="00B70190" w:rsidRDefault="00813E63" w:rsidP="00B70190">
            <w:pPr>
              <w:rPr>
                <w:rFonts w:cs="Arial"/>
                <w:sz w:val="20"/>
                <w:szCs w:val="20"/>
              </w:rPr>
            </w:pPr>
          </w:p>
          <w:p w14:paraId="42F9B792" w14:textId="77777777" w:rsidR="00813E63" w:rsidRPr="00B70190" w:rsidRDefault="00813E63" w:rsidP="00B70190">
            <w:pPr>
              <w:rPr>
                <w:rFonts w:cs="Arial"/>
                <w:sz w:val="20"/>
                <w:szCs w:val="20"/>
              </w:rPr>
            </w:pPr>
            <w:r w:rsidRPr="00B70190">
              <w:rPr>
                <w:rFonts w:cs="Arial"/>
                <w:sz w:val="20"/>
                <w:szCs w:val="20"/>
              </w:rPr>
              <w:t>A thorough and up to date knowledge of best practice in support services for the assigned client group(s)</w:t>
            </w:r>
          </w:p>
          <w:p w14:paraId="0104361B" w14:textId="77777777" w:rsidR="00813E63" w:rsidRPr="00B70190" w:rsidRDefault="00813E63" w:rsidP="00B70190">
            <w:pPr>
              <w:rPr>
                <w:rFonts w:cs="Arial"/>
                <w:sz w:val="20"/>
                <w:szCs w:val="20"/>
              </w:rPr>
            </w:pPr>
          </w:p>
        </w:tc>
        <w:tc>
          <w:tcPr>
            <w:tcW w:w="2411" w:type="dxa"/>
          </w:tcPr>
          <w:p w14:paraId="199C6A06" w14:textId="77777777" w:rsidR="00813E63" w:rsidRPr="00B70190" w:rsidRDefault="00813E63" w:rsidP="00B70190">
            <w:pPr>
              <w:jc w:val="center"/>
              <w:rPr>
                <w:rFonts w:cs="Arial"/>
                <w:sz w:val="20"/>
                <w:szCs w:val="20"/>
              </w:rPr>
            </w:pPr>
          </w:p>
          <w:p w14:paraId="209C3536" w14:textId="77777777" w:rsidR="00813E63" w:rsidRPr="00B70190" w:rsidRDefault="00813E63" w:rsidP="00B70190">
            <w:pPr>
              <w:jc w:val="center"/>
              <w:rPr>
                <w:rFonts w:cs="Arial"/>
                <w:sz w:val="20"/>
                <w:szCs w:val="20"/>
              </w:rPr>
            </w:pPr>
            <w:r w:rsidRPr="00B70190">
              <w:rPr>
                <w:rFonts w:cs="Arial"/>
                <w:sz w:val="20"/>
                <w:szCs w:val="20"/>
              </w:rPr>
              <w:t>Essential</w:t>
            </w:r>
          </w:p>
        </w:tc>
      </w:tr>
      <w:tr w:rsidR="00813E63" w:rsidRPr="00611ACC" w14:paraId="0CDC48F7" w14:textId="77777777" w:rsidTr="0058197D">
        <w:trPr>
          <w:trHeight w:val="322"/>
        </w:trPr>
        <w:tc>
          <w:tcPr>
            <w:tcW w:w="2094" w:type="dxa"/>
            <w:vMerge/>
          </w:tcPr>
          <w:p w14:paraId="00AD94A6" w14:textId="77777777" w:rsidR="00813E63" w:rsidRPr="00B70190" w:rsidRDefault="00813E63" w:rsidP="00B70190">
            <w:pPr>
              <w:rPr>
                <w:rFonts w:cs="Arial"/>
                <w:sz w:val="20"/>
                <w:szCs w:val="20"/>
              </w:rPr>
            </w:pPr>
          </w:p>
        </w:tc>
        <w:tc>
          <w:tcPr>
            <w:tcW w:w="9643" w:type="dxa"/>
          </w:tcPr>
          <w:p w14:paraId="1E2C593E" w14:textId="77777777" w:rsidR="00813E63" w:rsidRPr="00B70190" w:rsidRDefault="00813E63" w:rsidP="00B70190">
            <w:pPr>
              <w:rPr>
                <w:rFonts w:cs="Arial"/>
                <w:sz w:val="20"/>
                <w:szCs w:val="20"/>
              </w:rPr>
            </w:pPr>
          </w:p>
          <w:p w14:paraId="266872CF" w14:textId="77777777" w:rsidR="00813E63" w:rsidRPr="00B70190" w:rsidRDefault="00813E63" w:rsidP="00B70190">
            <w:pPr>
              <w:rPr>
                <w:rFonts w:cs="Arial"/>
                <w:sz w:val="20"/>
                <w:szCs w:val="20"/>
              </w:rPr>
            </w:pPr>
            <w:r w:rsidRPr="00B70190">
              <w:rPr>
                <w:rFonts w:cs="Arial"/>
                <w:sz w:val="20"/>
                <w:szCs w:val="20"/>
              </w:rPr>
              <w:t>An understanding of the impact of local authority funding</w:t>
            </w:r>
          </w:p>
        </w:tc>
        <w:tc>
          <w:tcPr>
            <w:tcW w:w="2411" w:type="dxa"/>
          </w:tcPr>
          <w:p w14:paraId="10093D47" w14:textId="77777777" w:rsidR="00813E63" w:rsidRPr="00B70190" w:rsidRDefault="00813E63" w:rsidP="00B70190">
            <w:pPr>
              <w:jc w:val="center"/>
              <w:rPr>
                <w:rFonts w:cs="Arial"/>
                <w:sz w:val="20"/>
                <w:szCs w:val="20"/>
              </w:rPr>
            </w:pPr>
          </w:p>
          <w:p w14:paraId="4D808A9C" w14:textId="77777777" w:rsidR="00813E63" w:rsidRPr="00B70190" w:rsidRDefault="00813E63" w:rsidP="00B70190">
            <w:pPr>
              <w:jc w:val="center"/>
              <w:rPr>
                <w:rFonts w:cs="Arial"/>
                <w:sz w:val="20"/>
                <w:szCs w:val="20"/>
              </w:rPr>
            </w:pPr>
            <w:r w:rsidRPr="00B70190">
              <w:rPr>
                <w:rFonts w:cs="Arial"/>
                <w:sz w:val="20"/>
                <w:szCs w:val="20"/>
              </w:rPr>
              <w:t>Essential</w:t>
            </w:r>
          </w:p>
          <w:p w14:paraId="575256E4" w14:textId="77777777" w:rsidR="00813E63" w:rsidRPr="00B70190" w:rsidRDefault="00813E63" w:rsidP="00B70190">
            <w:pPr>
              <w:jc w:val="center"/>
              <w:rPr>
                <w:rFonts w:cs="Arial"/>
                <w:sz w:val="20"/>
                <w:szCs w:val="20"/>
              </w:rPr>
            </w:pPr>
          </w:p>
        </w:tc>
      </w:tr>
      <w:tr w:rsidR="00813E63" w:rsidRPr="00611ACC" w14:paraId="40D9FF7E" w14:textId="77777777" w:rsidTr="0058197D">
        <w:trPr>
          <w:trHeight w:val="478"/>
        </w:trPr>
        <w:tc>
          <w:tcPr>
            <w:tcW w:w="2094" w:type="dxa"/>
            <w:vMerge/>
          </w:tcPr>
          <w:p w14:paraId="79E7E0ED" w14:textId="77777777" w:rsidR="00813E63" w:rsidRPr="00B70190" w:rsidRDefault="00813E63" w:rsidP="00B70190">
            <w:pPr>
              <w:rPr>
                <w:rFonts w:cs="Arial"/>
                <w:sz w:val="20"/>
                <w:szCs w:val="20"/>
              </w:rPr>
            </w:pPr>
          </w:p>
        </w:tc>
        <w:tc>
          <w:tcPr>
            <w:tcW w:w="9643" w:type="dxa"/>
          </w:tcPr>
          <w:p w14:paraId="4FACE2F3" w14:textId="77777777" w:rsidR="00813E63" w:rsidRPr="00B70190" w:rsidRDefault="00813E63" w:rsidP="00B70190">
            <w:pPr>
              <w:rPr>
                <w:rFonts w:cs="Arial"/>
                <w:sz w:val="20"/>
                <w:szCs w:val="20"/>
              </w:rPr>
            </w:pPr>
          </w:p>
          <w:p w14:paraId="368B720C" w14:textId="77777777" w:rsidR="00813E63" w:rsidRPr="00B70190" w:rsidRDefault="00B70190" w:rsidP="00B70190">
            <w:pPr>
              <w:rPr>
                <w:rFonts w:cs="Arial"/>
                <w:sz w:val="20"/>
                <w:szCs w:val="20"/>
              </w:rPr>
            </w:pPr>
            <w:r w:rsidRPr="00B70190">
              <w:rPr>
                <w:rFonts w:cs="Arial"/>
                <w:sz w:val="20"/>
                <w:szCs w:val="20"/>
              </w:rPr>
              <w:t>Understanding of anti-discriminatory practice in respect of employment of staff and provision of housing and support services</w:t>
            </w:r>
            <w:r w:rsidR="00813E63" w:rsidRPr="00B70190">
              <w:rPr>
                <w:rFonts w:cs="Arial"/>
                <w:sz w:val="20"/>
                <w:szCs w:val="20"/>
              </w:rPr>
              <w:t xml:space="preserve"> </w:t>
            </w:r>
          </w:p>
          <w:p w14:paraId="1EA3142C" w14:textId="77777777" w:rsidR="00813E63" w:rsidRPr="00B70190" w:rsidRDefault="00813E63" w:rsidP="00B70190">
            <w:pPr>
              <w:rPr>
                <w:rFonts w:cs="Arial"/>
                <w:sz w:val="20"/>
                <w:szCs w:val="20"/>
              </w:rPr>
            </w:pPr>
          </w:p>
        </w:tc>
        <w:tc>
          <w:tcPr>
            <w:tcW w:w="2411" w:type="dxa"/>
          </w:tcPr>
          <w:p w14:paraId="71499F58" w14:textId="77777777" w:rsidR="00813E63" w:rsidRPr="00B70190" w:rsidRDefault="00813E63" w:rsidP="00B70190">
            <w:pPr>
              <w:jc w:val="center"/>
              <w:rPr>
                <w:rFonts w:cs="Arial"/>
                <w:sz w:val="20"/>
                <w:szCs w:val="20"/>
              </w:rPr>
            </w:pPr>
          </w:p>
          <w:p w14:paraId="3072D820" w14:textId="77777777" w:rsidR="00813E63" w:rsidRPr="00B70190" w:rsidRDefault="00B70190" w:rsidP="00B70190">
            <w:pPr>
              <w:jc w:val="center"/>
              <w:rPr>
                <w:rFonts w:cs="Arial"/>
                <w:sz w:val="20"/>
                <w:szCs w:val="20"/>
              </w:rPr>
            </w:pPr>
            <w:r w:rsidRPr="00B70190">
              <w:rPr>
                <w:rFonts w:cs="Arial"/>
                <w:sz w:val="20"/>
                <w:szCs w:val="20"/>
              </w:rPr>
              <w:t>Essential</w:t>
            </w:r>
          </w:p>
        </w:tc>
      </w:tr>
      <w:tr w:rsidR="00813E63" w:rsidRPr="00611ACC" w14:paraId="564BA522" w14:textId="77777777" w:rsidTr="0058197D">
        <w:trPr>
          <w:trHeight w:val="309"/>
        </w:trPr>
        <w:tc>
          <w:tcPr>
            <w:tcW w:w="2094" w:type="dxa"/>
          </w:tcPr>
          <w:p w14:paraId="062B63A3" w14:textId="77777777" w:rsidR="00813E63" w:rsidRPr="00B70190" w:rsidRDefault="00813E63" w:rsidP="00B70190">
            <w:pPr>
              <w:rPr>
                <w:rFonts w:cs="Arial"/>
                <w:sz w:val="20"/>
                <w:szCs w:val="20"/>
              </w:rPr>
            </w:pPr>
          </w:p>
          <w:p w14:paraId="499A160B" w14:textId="77777777" w:rsidR="00813E63" w:rsidRPr="00B70190" w:rsidRDefault="00813E63" w:rsidP="00B70190">
            <w:pPr>
              <w:jc w:val="center"/>
              <w:rPr>
                <w:rFonts w:cs="Arial"/>
                <w:sz w:val="20"/>
                <w:szCs w:val="20"/>
              </w:rPr>
            </w:pPr>
            <w:r w:rsidRPr="00B70190">
              <w:rPr>
                <w:rFonts w:cs="Arial"/>
                <w:b/>
                <w:sz w:val="20"/>
                <w:szCs w:val="20"/>
              </w:rPr>
              <w:t>ABILITIES</w:t>
            </w:r>
          </w:p>
        </w:tc>
        <w:tc>
          <w:tcPr>
            <w:tcW w:w="9643" w:type="dxa"/>
          </w:tcPr>
          <w:p w14:paraId="374C75D2" w14:textId="77777777" w:rsidR="00B70190" w:rsidRPr="00B70190" w:rsidRDefault="00B70190" w:rsidP="00B70190">
            <w:pPr>
              <w:rPr>
                <w:rFonts w:cs="Arial"/>
                <w:sz w:val="20"/>
                <w:szCs w:val="20"/>
              </w:rPr>
            </w:pPr>
          </w:p>
          <w:p w14:paraId="0B50BA41" w14:textId="77777777" w:rsidR="00813E63" w:rsidRPr="00B70190" w:rsidRDefault="00813E63" w:rsidP="00B70190">
            <w:pPr>
              <w:rPr>
                <w:rFonts w:cs="Arial"/>
                <w:sz w:val="20"/>
                <w:szCs w:val="20"/>
              </w:rPr>
            </w:pPr>
            <w:r w:rsidRPr="00B70190">
              <w:rPr>
                <w:rFonts w:cs="Arial"/>
                <w:sz w:val="20"/>
                <w:szCs w:val="20"/>
              </w:rPr>
              <w:t xml:space="preserve">Ability to </w:t>
            </w:r>
            <w:r w:rsidR="00B70190" w:rsidRPr="00B70190">
              <w:rPr>
                <w:rFonts w:cs="Arial"/>
                <w:sz w:val="20"/>
                <w:szCs w:val="20"/>
              </w:rPr>
              <w:t>monitor and improve service standards</w:t>
            </w:r>
            <w:r w:rsidR="005774DB">
              <w:rPr>
                <w:rFonts w:cs="Arial"/>
                <w:sz w:val="20"/>
                <w:szCs w:val="20"/>
              </w:rPr>
              <w:t>. M</w:t>
            </w:r>
            <w:r w:rsidR="005774DB" w:rsidRPr="00B70190">
              <w:rPr>
                <w:rFonts w:cs="Arial"/>
                <w:sz w:val="20"/>
                <w:szCs w:val="20"/>
              </w:rPr>
              <w:t>otivate staff and apply the values of Ability Housing Association</w:t>
            </w:r>
          </w:p>
          <w:p w14:paraId="33061599" w14:textId="77777777" w:rsidR="00B70190" w:rsidRPr="00B70190" w:rsidRDefault="00B70190" w:rsidP="00B70190">
            <w:pPr>
              <w:rPr>
                <w:rFonts w:cs="Arial"/>
                <w:sz w:val="20"/>
                <w:szCs w:val="20"/>
              </w:rPr>
            </w:pPr>
          </w:p>
        </w:tc>
        <w:tc>
          <w:tcPr>
            <w:tcW w:w="2411" w:type="dxa"/>
          </w:tcPr>
          <w:p w14:paraId="0B775B16" w14:textId="77777777" w:rsidR="00813E63" w:rsidRPr="00B70190" w:rsidRDefault="00813E63" w:rsidP="00B70190">
            <w:pPr>
              <w:jc w:val="center"/>
              <w:rPr>
                <w:rFonts w:cs="Arial"/>
                <w:sz w:val="20"/>
                <w:szCs w:val="20"/>
              </w:rPr>
            </w:pPr>
          </w:p>
          <w:p w14:paraId="7CEE1FEC" w14:textId="77777777" w:rsidR="00813E63" w:rsidRPr="00B70190" w:rsidRDefault="00B70190" w:rsidP="00B70190">
            <w:pPr>
              <w:jc w:val="center"/>
              <w:rPr>
                <w:rFonts w:cs="Arial"/>
                <w:sz w:val="20"/>
                <w:szCs w:val="20"/>
              </w:rPr>
            </w:pPr>
            <w:r w:rsidRPr="00B70190">
              <w:rPr>
                <w:rFonts w:cs="Arial"/>
                <w:sz w:val="20"/>
                <w:szCs w:val="20"/>
              </w:rPr>
              <w:t>Essential</w:t>
            </w:r>
          </w:p>
        </w:tc>
      </w:tr>
    </w:tbl>
    <w:p w14:paraId="2F0AE1B2" w14:textId="77777777" w:rsidR="00813E63" w:rsidRDefault="00813E63" w:rsidP="0058197D"/>
    <w:sectPr w:rsidR="00813E63" w:rsidSect="005774DB">
      <w:pgSz w:w="16838" w:h="11906" w:orient="landscape"/>
      <w:pgMar w:top="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90B3E" w14:textId="77777777" w:rsidR="00BC200E" w:rsidRDefault="00BC200E" w:rsidP="00915E83">
      <w:r>
        <w:separator/>
      </w:r>
    </w:p>
  </w:endnote>
  <w:endnote w:type="continuationSeparator" w:id="0">
    <w:p w14:paraId="263D2CB5" w14:textId="77777777" w:rsidR="00BC200E" w:rsidRDefault="00BC200E" w:rsidP="0091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1230F" w14:textId="77777777" w:rsidR="00BC200E" w:rsidRDefault="00BC200E" w:rsidP="00915E83">
      <w:r>
        <w:separator/>
      </w:r>
    </w:p>
  </w:footnote>
  <w:footnote w:type="continuationSeparator" w:id="0">
    <w:p w14:paraId="0E4EAF81" w14:textId="77777777" w:rsidR="00BC200E" w:rsidRDefault="00BC200E" w:rsidP="00915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C027F" w14:textId="77777777" w:rsidR="00915E83" w:rsidRPr="00B70190" w:rsidRDefault="00B70190" w:rsidP="00B70190">
    <w:pPr>
      <w:pStyle w:val="Header"/>
      <w:jc w:val="center"/>
    </w:pPr>
    <w:r>
      <w:rPr>
        <w:b/>
        <w:noProof/>
        <w:lang w:val="en-US" w:eastAsia="en-US"/>
      </w:rPr>
      <w:drawing>
        <wp:inline distT="0" distB="0" distL="0" distR="0" wp14:anchorId="3A0CCDED" wp14:editId="1844E21B">
          <wp:extent cx="1182518" cy="1333041"/>
          <wp:effectExtent l="0" t="0" r="0" b="635"/>
          <wp:docPr id="1" name="Picture 1" descr="G:\RS Reports\Rent Files\logo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S Reports\Rent Files\logo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472" cy="133298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4332"/>
    <w:multiLevelType w:val="hybridMultilevel"/>
    <w:tmpl w:val="44C6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FBD1D9A"/>
    <w:multiLevelType w:val="hybridMultilevel"/>
    <w:tmpl w:val="E8989406"/>
    <w:lvl w:ilvl="0" w:tplc="08090001">
      <w:start w:val="1"/>
      <w:numFmt w:val="bullet"/>
      <w:lvlText w:val=""/>
      <w:lvlJc w:val="left"/>
      <w:pPr>
        <w:tabs>
          <w:tab w:val="num" w:pos="1440"/>
        </w:tabs>
        <w:ind w:left="1440" w:hanging="360"/>
      </w:pPr>
      <w:rPr>
        <w:rFonts w:ascii="Symbol" w:hAnsi="Symbol" w:hint="default"/>
      </w:rPr>
    </w:lvl>
    <w:lvl w:ilvl="1" w:tplc="4C969F66">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664251BB"/>
    <w:multiLevelType w:val="hybridMultilevel"/>
    <w:tmpl w:val="72964E12"/>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4C969F66">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3E49B9"/>
    <w:multiLevelType w:val="hybridMultilevel"/>
    <w:tmpl w:val="F5CE7062"/>
    <w:lvl w:ilvl="0" w:tplc="4C969F66">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4C969F66">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EDE4C5D"/>
    <w:multiLevelType w:val="hybridMultilevel"/>
    <w:tmpl w:val="B04E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83"/>
    <w:rsid w:val="004869F9"/>
    <w:rsid w:val="005134C0"/>
    <w:rsid w:val="005774DB"/>
    <w:rsid w:val="0058197D"/>
    <w:rsid w:val="005B5E2A"/>
    <w:rsid w:val="0069353F"/>
    <w:rsid w:val="00813E63"/>
    <w:rsid w:val="00915E83"/>
    <w:rsid w:val="009843A3"/>
    <w:rsid w:val="00984595"/>
    <w:rsid w:val="00A32D8F"/>
    <w:rsid w:val="00AF0BE4"/>
    <w:rsid w:val="00B70190"/>
    <w:rsid w:val="00BC200E"/>
    <w:rsid w:val="00C24412"/>
    <w:rsid w:val="00EC5FBC"/>
    <w:rsid w:val="00FF0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C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83"/>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C24412"/>
    <w:pPr>
      <w:keepNext/>
      <w:keepLines/>
      <w:spacing w:before="240" w:after="240"/>
      <w:outlineLvl w:val="0"/>
    </w:pPr>
    <w:rPr>
      <w:rFonts w:eastAsiaTheme="majorEastAsia" w:cstheme="majorBidi"/>
      <w:b/>
      <w:bCs/>
      <w:color w:val="165788" w:themeColor="accent1"/>
      <w:sz w:val="32"/>
      <w:szCs w:val="28"/>
    </w:rPr>
  </w:style>
  <w:style w:type="paragraph" w:styleId="Heading2">
    <w:name w:val="heading 2"/>
    <w:basedOn w:val="Normal"/>
    <w:next w:val="Normal"/>
    <w:link w:val="Heading2Char"/>
    <w:uiPriority w:val="9"/>
    <w:unhideWhenUsed/>
    <w:qFormat/>
    <w:rsid w:val="00C24412"/>
    <w:pPr>
      <w:keepNext/>
      <w:keepLines/>
      <w:spacing w:before="200" w:after="240"/>
      <w:outlineLvl w:val="1"/>
    </w:pPr>
    <w:rPr>
      <w:rFonts w:eastAsiaTheme="majorEastAsia" w:cstheme="majorBidi"/>
      <w:b/>
      <w:bCs/>
      <w:color w:val="E05206" w:themeColor="accent5"/>
      <w:sz w:val="28"/>
      <w:szCs w:val="26"/>
    </w:rPr>
  </w:style>
  <w:style w:type="paragraph" w:styleId="Heading3">
    <w:name w:val="heading 3"/>
    <w:basedOn w:val="Normal"/>
    <w:next w:val="Normal"/>
    <w:link w:val="Heading3Char"/>
    <w:uiPriority w:val="9"/>
    <w:unhideWhenUsed/>
    <w:qFormat/>
    <w:rsid w:val="00C24412"/>
    <w:pPr>
      <w:keepNext/>
      <w:keepLines/>
      <w:spacing w:before="120" w:after="120"/>
      <w:outlineLvl w:val="2"/>
    </w:pPr>
    <w:rPr>
      <w:rFonts w:eastAsiaTheme="majorEastAsia" w:cstheme="majorBidi"/>
      <w:b/>
      <w:bCs/>
      <w:color w:val="A2AD00" w:themeColor="accent2"/>
      <w:sz w:val="24"/>
    </w:rPr>
  </w:style>
  <w:style w:type="paragraph" w:styleId="Heading4">
    <w:name w:val="heading 4"/>
    <w:basedOn w:val="Normal"/>
    <w:next w:val="Normal"/>
    <w:link w:val="Heading4Char"/>
    <w:uiPriority w:val="9"/>
    <w:semiHidden/>
    <w:unhideWhenUsed/>
    <w:qFormat/>
    <w:rsid w:val="00813E63"/>
    <w:pPr>
      <w:keepNext/>
      <w:keepLines/>
      <w:spacing w:before="200"/>
      <w:outlineLvl w:val="3"/>
    </w:pPr>
    <w:rPr>
      <w:rFonts w:asciiTheme="majorHAnsi" w:eastAsiaTheme="majorEastAsia" w:hAnsiTheme="majorHAnsi" w:cstheme="majorBidi"/>
      <w:b/>
      <w:bCs/>
      <w:i/>
      <w:iCs/>
      <w:color w:val="165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412"/>
    <w:rPr>
      <w:rFonts w:ascii="Arial" w:eastAsiaTheme="majorEastAsia" w:hAnsi="Arial" w:cstheme="majorBidi"/>
      <w:b/>
      <w:bCs/>
      <w:color w:val="E05206" w:themeColor="accent5"/>
      <w:sz w:val="28"/>
      <w:szCs w:val="26"/>
    </w:rPr>
  </w:style>
  <w:style w:type="character" w:customStyle="1" w:styleId="Heading1Char">
    <w:name w:val="Heading 1 Char"/>
    <w:basedOn w:val="DefaultParagraphFont"/>
    <w:link w:val="Heading1"/>
    <w:uiPriority w:val="9"/>
    <w:rsid w:val="00C24412"/>
    <w:rPr>
      <w:rFonts w:ascii="Arial" w:eastAsiaTheme="majorEastAsia" w:hAnsi="Arial" w:cstheme="majorBidi"/>
      <w:b/>
      <w:bCs/>
      <w:color w:val="165788" w:themeColor="accent1"/>
      <w:sz w:val="32"/>
      <w:szCs w:val="28"/>
    </w:rPr>
  </w:style>
  <w:style w:type="character" w:customStyle="1" w:styleId="Heading3Char">
    <w:name w:val="Heading 3 Char"/>
    <w:basedOn w:val="DefaultParagraphFont"/>
    <w:link w:val="Heading3"/>
    <w:uiPriority w:val="9"/>
    <w:rsid w:val="00C24412"/>
    <w:rPr>
      <w:rFonts w:ascii="Arial" w:eastAsiaTheme="majorEastAsia" w:hAnsi="Arial" w:cstheme="majorBidi"/>
      <w:b/>
      <w:bCs/>
      <w:color w:val="A2AD00" w:themeColor="accent2"/>
      <w:sz w:val="24"/>
    </w:rPr>
  </w:style>
  <w:style w:type="paragraph" w:styleId="Header">
    <w:name w:val="header"/>
    <w:basedOn w:val="Normal"/>
    <w:link w:val="HeaderChar"/>
    <w:uiPriority w:val="99"/>
    <w:unhideWhenUsed/>
    <w:rsid w:val="00915E83"/>
    <w:pPr>
      <w:tabs>
        <w:tab w:val="center" w:pos="4513"/>
        <w:tab w:val="right" w:pos="9026"/>
      </w:tabs>
    </w:pPr>
  </w:style>
  <w:style w:type="character" w:customStyle="1" w:styleId="HeaderChar">
    <w:name w:val="Header Char"/>
    <w:basedOn w:val="DefaultParagraphFont"/>
    <w:link w:val="Header"/>
    <w:uiPriority w:val="99"/>
    <w:rsid w:val="00915E83"/>
    <w:rPr>
      <w:rFonts w:ascii="Arial" w:eastAsia="Times New Roman" w:hAnsi="Arial" w:cs="Times New Roman"/>
      <w:lang w:eastAsia="en-GB"/>
    </w:rPr>
  </w:style>
  <w:style w:type="paragraph" w:styleId="Footer">
    <w:name w:val="footer"/>
    <w:basedOn w:val="Normal"/>
    <w:link w:val="FooterChar"/>
    <w:uiPriority w:val="99"/>
    <w:unhideWhenUsed/>
    <w:rsid w:val="00915E83"/>
    <w:pPr>
      <w:tabs>
        <w:tab w:val="center" w:pos="4513"/>
        <w:tab w:val="right" w:pos="9026"/>
      </w:tabs>
    </w:pPr>
  </w:style>
  <w:style w:type="character" w:customStyle="1" w:styleId="FooterChar">
    <w:name w:val="Footer Char"/>
    <w:basedOn w:val="DefaultParagraphFont"/>
    <w:link w:val="Footer"/>
    <w:uiPriority w:val="99"/>
    <w:rsid w:val="00915E83"/>
    <w:rPr>
      <w:rFonts w:ascii="Arial" w:eastAsia="Times New Roman" w:hAnsi="Arial" w:cs="Times New Roman"/>
      <w:lang w:eastAsia="en-GB"/>
    </w:rPr>
  </w:style>
  <w:style w:type="character" w:customStyle="1" w:styleId="Heading4Char">
    <w:name w:val="Heading 4 Char"/>
    <w:basedOn w:val="DefaultParagraphFont"/>
    <w:link w:val="Heading4"/>
    <w:uiPriority w:val="9"/>
    <w:semiHidden/>
    <w:rsid w:val="00813E63"/>
    <w:rPr>
      <w:rFonts w:asciiTheme="majorHAnsi" w:eastAsiaTheme="majorEastAsia" w:hAnsiTheme="majorHAnsi" w:cstheme="majorBidi"/>
      <w:b/>
      <w:bCs/>
      <w:i/>
      <w:iCs/>
      <w:color w:val="165788" w:themeColor="accent1"/>
      <w:lang w:eastAsia="en-GB"/>
    </w:rPr>
  </w:style>
  <w:style w:type="paragraph" w:styleId="BalloonText">
    <w:name w:val="Balloon Text"/>
    <w:basedOn w:val="Normal"/>
    <w:link w:val="BalloonTextChar"/>
    <w:uiPriority w:val="99"/>
    <w:semiHidden/>
    <w:unhideWhenUsed/>
    <w:rsid w:val="00B70190"/>
    <w:rPr>
      <w:rFonts w:ascii="Tahoma" w:hAnsi="Tahoma" w:cs="Tahoma"/>
      <w:sz w:val="16"/>
      <w:szCs w:val="16"/>
    </w:rPr>
  </w:style>
  <w:style w:type="character" w:customStyle="1" w:styleId="BalloonTextChar">
    <w:name w:val="Balloon Text Char"/>
    <w:basedOn w:val="DefaultParagraphFont"/>
    <w:link w:val="BalloonText"/>
    <w:uiPriority w:val="99"/>
    <w:semiHidden/>
    <w:rsid w:val="00B70190"/>
    <w:rPr>
      <w:rFonts w:ascii="Tahoma" w:eastAsia="Times New Roman" w:hAnsi="Tahoma" w:cs="Tahoma"/>
      <w:sz w:val="16"/>
      <w:szCs w:val="16"/>
      <w:lang w:eastAsia="en-GB"/>
    </w:rPr>
  </w:style>
  <w:style w:type="paragraph" w:styleId="ListParagraph">
    <w:name w:val="List Paragraph"/>
    <w:basedOn w:val="Normal"/>
    <w:uiPriority w:val="34"/>
    <w:qFormat/>
    <w:rsid w:val="005134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83"/>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C24412"/>
    <w:pPr>
      <w:keepNext/>
      <w:keepLines/>
      <w:spacing w:before="240" w:after="240"/>
      <w:outlineLvl w:val="0"/>
    </w:pPr>
    <w:rPr>
      <w:rFonts w:eastAsiaTheme="majorEastAsia" w:cstheme="majorBidi"/>
      <w:b/>
      <w:bCs/>
      <w:color w:val="165788" w:themeColor="accent1"/>
      <w:sz w:val="32"/>
      <w:szCs w:val="28"/>
    </w:rPr>
  </w:style>
  <w:style w:type="paragraph" w:styleId="Heading2">
    <w:name w:val="heading 2"/>
    <w:basedOn w:val="Normal"/>
    <w:next w:val="Normal"/>
    <w:link w:val="Heading2Char"/>
    <w:uiPriority w:val="9"/>
    <w:unhideWhenUsed/>
    <w:qFormat/>
    <w:rsid w:val="00C24412"/>
    <w:pPr>
      <w:keepNext/>
      <w:keepLines/>
      <w:spacing w:before="200" w:after="240"/>
      <w:outlineLvl w:val="1"/>
    </w:pPr>
    <w:rPr>
      <w:rFonts w:eastAsiaTheme="majorEastAsia" w:cstheme="majorBidi"/>
      <w:b/>
      <w:bCs/>
      <w:color w:val="E05206" w:themeColor="accent5"/>
      <w:sz w:val="28"/>
      <w:szCs w:val="26"/>
    </w:rPr>
  </w:style>
  <w:style w:type="paragraph" w:styleId="Heading3">
    <w:name w:val="heading 3"/>
    <w:basedOn w:val="Normal"/>
    <w:next w:val="Normal"/>
    <w:link w:val="Heading3Char"/>
    <w:uiPriority w:val="9"/>
    <w:unhideWhenUsed/>
    <w:qFormat/>
    <w:rsid w:val="00C24412"/>
    <w:pPr>
      <w:keepNext/>
      <w:keepLines/>
      <w:spacing w:before="120" w:after="120"/>
      <w:outlineLvl w:val="2"/>
    </w:pPr>
    <w:rPr>
      <w:rFonts w:eastAsiaTheme="majorEastAsia" w:cstheme="majorBidi"/>
      <w:b/>
      <w:bCs/>
      <w:color w:val="A2AD00" w:themeColor="accent2"/>
      <w:sz w:val="24"/>
    </w:rPr>
  </w:style>
  <w:style w:type="paragraph" w:styleId="Heading4">
    <w:name w:val="heading 4"/>
    <w:basedOn w:val="Normal"/>
    <w:next w:val="Normal"/>
    <w:link w:val="Heading4Char"/>
    <w:uiPriority w:val="9"/>
    <w:semiHidden/>
    <w:unhideWhenUsed/>
    <w:qFormat/>
    <w:rsid w:val="00813E63"/>
    <w:pPr>
      <w:keepNext/>
      <w:keepLines/>
      <w:spacing w:before="200"/>
      <w:outlineLvl w:val="3"/>
    </w:pPr>
    <w:rPr>
      <w:rFonts w:asciiTheme="majorHAnsi" w:eastAsiaTheme="majorEastAsia" w:hAnsiTheme="majorHAnsi" w:cstheme="majorBidi"/>
      <w:b/>
      <w:bCs/>
      <w:i/>
      <w:iCs/>
      <w:color w:val="165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412"/>
    <w:rPr>
      <w:rFonts w:ascii="Arial" w:eastAsiaTheme="majorEastAsia" w:hAnsi="Arial" w:cstheme="majorBidi"/>
      <w:b/>
      <w:bCs/>
      <w:color w:val="E05206" w:themeColor="accent5"/>
      <w:sz w:val="28"/>
      <w:szCs w:val="26"/>
    </w:rPr>
  </w:style>
  <w:style w:type="character" w:customStyle="1" w:styleId="Heading1Char">
    <w:name w:val="Heading 1 Char"/>
    <w:basedOn w:val="DefaultParagraphFont"/>
    <w:link w:val="Heading1"/>
    <w:uiPriority w:val="9"/>
    <w:rsid w:val="00C24412"/>
    <w:rPr>
      <w:rFonts w:ascii="Arial" w:eastAsiaTheme="majorEastAsia" w:hAnsi="Arial" w:cstheme="majorBidi"/>
      <w:b/>
      <w:bCs/>
      <w:color w:val="165788" w:themeColor="accent1"/>
      <w:sz w:val="32"/>
      <w:szCs w:val="28"/>
    </w:rPr>
  </w:style>
  <w:style w:type="character" w:customStyle="1" w:styleId="Heading3Char">
    <w:name w:val="Heading 3 Char"/>
    <w:basedOn w:val="DefaultParagraphFont"/>
    <w:link w:val="Heading3"/>
    <w:uiPriority w:val="9"/>
    <w:rsid w:val="00C24412"/>
    <w:rPr>
      <w:rFonts w:ascii="Arial" w:eastAsiaTheme="majorEastAsia" w:hAnsi="Arial" w:cstheme="majorBidi"/>
      <w:b/>
      <w:bCs/>
      <w:color w:val="A2AD00" w:themeColor="accent2"/>
      <w:sz w:val="24"/>
    </w:rPr>
  </w:style>
  <w:style w:type="paragraph" w:styleId="Header">
    <w:name w:val="header"/>
    <w:basedOn w:val="Normal"/>
    <w:link w:val="HeaderChar"/>
    <w:uiPriority w:val="99"/>
    <w:unhideWhenUsed/>
    <w:rsid w:val="00915E83"/>
    <w:pPr>
      <w:tabs>
        <w:tab w:val="center" w:pos="4513"/>
        <w:tab w:val="right" w:pos="9026"/>
      </w:tabs>
    </w:pPr>
  </w:style>
  <w:style w:type="character" w:customStyle="1" w:styleId="HeaderChar">
    <w:name w:val="Header Char"/>
    <w:basedOn w:val="DefaultParagraphFont"/>
    <w:link w:val="Header"/>
    <w:uiPriority w:val="99"/>
    <w:rsid w:val="00915E83"/>
    <w:rPr>
      <w:rFonts w:ascii="Arial" w:eastAsia="Times New Roman" w:hAnsi="Arial" w:cs="Times New Roman"/>
      <w:lang w:eastAsia="en-GB"/>
    </w:rPr>
  </w:style>
  <w:style w:type="paragraph" w:styleId="Footer">
    <w:name w:val="footer"/>
    <w:basedOn w:val="Normal"/>
    <w:link w:val="FooterChar"/>
    <w:uiPriority w:val="99"/>
    <w:unhideWhenUsed/>
    <w:rsid w:val="00915E83"/>
    <w:pPr>
      <w:tabs>
        <w:tab w:val="center" w:pos="4513"/>
        <w:tab w:val="right" w:pos="9026"/>
      </w:tabs>
    </w:pPr>
  </w:style>
  <w:style w:type="character" w:customStyle="1" w:styleId="FooterChar">
    <w:name w:val="Footer Char"/>
    <w:basedOn w:val="DefaultParagraphFont"/>
    <w:link w:val="Footer"/>
    <w:uiPriority w:val="99"/>
    <w:rsid w:val="00915E83"/>
    <w:rPr>
      <w:rFonts w:ascii="Arial" w:eastAsia="Times New Roman" w:hAnsi="Arial" w:cs="Times New Roman"/>
      <w:lang w:eastAsia="en-GB"/>
    </w:rPr>
  </w:style>
  <w:style w:type="character" w:customStyle="1" w:styleId="Heading4Char">
    <w:name w:val="Heading 4 Char"/>
    <w:basedOn w:val="DefaultParagraphFont"/>
    <w:link w:val="Heading4"/>
    <w:uiPriority w:val="9"/>
    <w:semiHidden/>
    <w:rsid w:val="00813E63"/>
    <w:rPr>
      <w:rFonts w:asciiTheme="majorHAnsi" w:eastAsiaTheme="majorEastAsia" w:hAnsiTheme="majorHAnsi" w:cstheme="majorBidi"/>
      <w:b/>
      <w:bCs/>
      <w:i/>
      <w:iCs/>
      <w:color w:val="165788" w:themeColor="accent1"/>
      <w:lang w:eastAsia="en-GB"/>
    </w:rPr>
  </w:style>
  <w:style w:type="paragraph" w:styleId="BalloonText">
    <w:name w:val="Balloon Text"/>
    <w:basedOn w:val="Normal"/>
    <w:link w:val="BalloonTextChar"/>
    <w:uiPriority w:val="99"/>
    <w:semiHidden/>
    <w:unhideWhenUsed/>
    <w:rsid w:val="00B70190"/>
    <w:rPr>
      <w:rFonts w:ascii="Tahoma" w:hAnsi="Tahoma" w:cs="Tahoma"/>
      <w:sz w:val="16"/>
      <w:szCs w:val="16"/>
    </w:rPr>
  </w:style>
  <w:style w:type="character" w:customStyle="1" w:styleId="BalloonTextChar">
    <w:name w:val="Balloon Text Char"/>
    <w:basedOn w:val="DefaultParagraphFont"/>
    <w:link w:val="BalloonText"/>
    <w:uiPriority w:val="99"/>
    <w:semiHidden/>
    <w:rsid w:val="00B70190"/>
    <w:rPr>
      <w:rFonts w:ascii="Tahoma" w:eastAsia="Times New Roman" w:hAnsi="Tahoma" w:cs="Tahoma"/>
      <w:sz w:val="16"/>
      <w:szCs w:val="16"/>
      <w:lang w:eastAsia="en-GB"/>
    </w:rPr>
  </w:style>
  <w:style w:type="paragraph" w:styleId="ListParagraph">
    <w:name w:val="List Paragraph"/>
    <w:basedOn w:val="Normal"/>
    <w:uiPriority w:val="34"/>
    <w:qFormat/>
    <w:rsid w:val="0051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Ability-Theme-June-2015">
  <a:themeElements>
    <a:clrScheme name="Ability-Letterhead-June-2015">
      <a:dk1>
        <a:sysClr val="windowText" lastClr="000000"/>
      </a:dk1>
      <a:lt1>
        <a:sysClr val="window" lastClr="FFFFFF"/>
      </a:lt1>
      <a:dk2>
        <a:srgbClr val="165788"/>
      </a:dk2>
      <a:lt2>
        <a:srgbClr val="EEECE1"/>
      </a:lt2>
      <a:accent1>
        <a:srgbClr val="165788"/>
      </a:accent1>
      <a:accent2>
        <a:srgbClr val="A2AD00"/>
      </a:accent2>
      <a:accent3>
        <a:srgbClr val="7D9AAA"/>
      </a:accent3>
      <a:accent4>
        <a:srgbClr val="0094B3"/>
      </a:accent4>
      <a:accent5>
        <a:srgbClr val="E05206"/>
      </a:accent5>
      <a:accent6>
        <a:srgbClr val="93509E"/>
      </a:accent6>
      <a:hlink>
        <a:srgbClr val="0094B3"/>
      </a:hlink>
      <a:folHlink>
        <a:srgbClr val="A2AD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888</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Chelsie Liddiard</dc:creator>
  <cp:lastModifiedBy>Jane C</cp:lastModifiedBy>
  <cp:revision>3</cp:revision>
  <cp:lastPrinted>2017-09-29T11:22:00Z</cp:lastPrinted>
  <dcterms:created xsi:type="dcterms:W3CDTF">2017-09-29T11:22:00Z</dcterms:created>
  <dcterms:modified xsi:type="dcterms:W3CDTF">2017-09-29T11:28:00Z</dcterms:modified>
</cp:coreProperties>
</file>